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31" w:rsidRPr="004500A6" w:rsidRDefault="00683131" w:rsidP="00683131">
      <w:pPr>
        <w:autoSpaceDE w:val="0"/>
        <w:autoSpaceDN w:val="0"/>
        <w:adjustRightInd w:val="0"/>
        <w:spacing w:after="0" w:line="240" w:lineRule="auto"/>
        <w:rPr>
          <w:rFonts w:cs="TT16o00"/>
          <w:b/>
          <w:color w:val="000000"/>
        </w:rPr>
      </w:pPr>
      <w:r w:rsidRPr="004500A6">
        <w:rPr>
          <w:rFonts w:cs="TT16o00"/>
          <w:b/>
          <w:color w:val="000000"/>
        </w:rPr>
        <w:t>Artikel 1: ALGEMEEN</w:t>
      </w:r>
    </w:p>
    <w:p w:rsidR="00683131" w:rsidRPr="004500A6" w:rsidRDefault="00683131" w:rsidP="00683131">
      <w:pPr>
        <w:autoSpaceDE w:val="0"/>
        <w:autoSpaceDN w:val="0"/>
        <w:adjustRightInd w:val="0"/>
        <w:spacing w:after="0" w:line="240" w:lineRule="auto"/>
        <w:rPr>
          <w:rFonts w:cs="TT17o00"/>
          <w:color w:val="000000"/>
        </w:rPr>
      </w:pPr>
      <w:r w:rsidRPr="004500A6">
        <w:rPr>
          <w:rFonts w:cs="TT17o00"/>
          <w:color w:val="000000"/>
        </w:rPr>
        <w:t>Het mentorschap geschiedt volgens de artikelen zoals in deze algemene voorwaarden omschreven</w:t>
      </w:r>
    </w:p>
    <w:p w:rsidR="00683131" w:rsidRPr="004500A6" w:rsidRDefault="00683131" w:rsidP="00683131">
      <w:pPr>
        <w:autoSpaceDE w:val="0"/>
        <w:autoSpaceDN w:val="0"/>
        <w:adjustRightInd w:val="0"/>
        <w:spacing w:after="0" w:line="240" w:lineRule="auto"/>
        <w:rPr>
          <w:rFonts w:cs="TT17o00"/>
          <w:color w:val="000000"/>
        </w:rPr>
      </w:pPr>
    </w:p>
    <w:p w:rsidR="00683131" w:rsidRPr="004500A6" w:rsidRDefault="00683131" w:rsidP="00683131">
      <w:pPr>
        <w:autoSpaceDE w:val="0"/>
        <w:autoSpaceDN w:val="0"/>
        <w:adjustRightInd w:val="0"/>
        <w:spacing w:after="0" w:line="240" w:lineRule="auto"/>
        <w:rPr>
          <w:rFonts w:cs="TT16o00"/>
          <w:b/>
          <w:color w:val="000000"/>
        </w:rPr>
      </w:pPr>
      <w:r w:rsidRPr="004500A6">
        <w:rPr>
          <w:rFonts w:cs="TT16o00"/>
          <w:b/>
          <w:color w:val="000000"/>
        </w:rPr>
        <w:t>Artikel 2: AANVANG MENTORSCHAP</w:t>
      </w:r>
    </w:p>
    <w:p w:rsidR="00683131" w:rsidRPr="004500A6" w:rsidRDefault="0056730B" w:rsidP="00683131">
      <w:pPr>
        <w:autoSpaceDE w:val="0"/>
        <w:autoSpaceDN w:val="0"/>
        <w:adjustRightInd w:val="0"/>
        <w:spacing w:after="0" w:line="240" w:lineRule="auto"/>
        <w:rPr>
          <w:rFonts w:cs="TT17o00"/>
          <w:color w:val="000000"/>
        </w:rPr>
      </w:pPr>
      <w:r w:rsidRPr="004500A6">
        <w:t>Het mentorschap treedt in werking daags nadat de beschikking is verstrekt of verzonden, tenzij de beschikking een later tijdstip van ingang vermeldt</w:t>
      </w:r>
      <w:r w:rsidR="00CE573C" w:rsidRPr="004500A6">
        <w:rPr>
          <w:rFonts w:cs="TT17o00"/>
          <w:color w:val="000000"/>
        </w:rPr>
        <w:t>.</w:t>
      </w:r>
      <w:r w:rsidR="00CE573C" w:rsidRPr="004500A6">
        <w:rPr>
          <w:rStyle w:val="Voetnootmarkering"/>
          <w:rFonts w:cs="TT17o00"/>
          <w:color w:val="000000"/>
        </w:rPr>
        <w:footnoteReference w:id="1"/>
      </w:r>
      <w:r w:rsidR="00683131" w:rsidRPr="004500A6">
        <w:rPr>
          <w:rFonts w:cs="TT17o00"/>
          <w:color w:val="000000"/>
        </w:rPr>
        <w:t xml:space="preserve"> </w:t>
      </w:r>
    </w:p>
    <w:p w:rsidR="00683131" w:rsidRPr="004500A6" w:rsidRDefault="00683131" w:rsidP="00683131">
      <w:pPr>
        <w:autoSpaceDE w:val="0"/>
        <w:autoSpaceDN w:val="0"/>
        <w:adjustRightInd w:val="0"/>
        <w:spacing w:after="0" w:line="240" w:lineRule="auto"/>
        <w:rPr>
          <w:rFonts w:cs="TT17o00"/>
          <w:color w:val="000000"/>
        </w:rPr>
      </w:pPr>
      <w:r w:rsidRPr="004500A6">
        <w:rPr>
          <w:rFonts w:cs="TT17o00"/>
          <w:color w:val="000000"/>
        </w:rPr>
        <w:t>Bij de aanvang van het mentorschap verstrekt de rechthebbende of behandelteam aan de mentor alle nodige informatie, zoals behandelplan en anamnese, dat voor het mentorschap noodzakelijk is.</w:t>
      </w:r>
    </w:p>
    <w:p w:rsidR="00683131" w:rsidRPr="004500A6" w:rsidRDefault="00683131" w:rsidP="00683131">
      <w:pPr>
        <w:autoSpaceDE w:val="0"/>
        <w:autoSpaceDN w:val="0"/>
        <w:adjustRightInd w:val="0"/>
        <w:spacing w:after="0" w:line="240" w:lineRule="auto"/>
        <w:rPr>
          <w:rFonts w:cs="TT17o00"/>
          <w:color w:val="000000"/>
        </w:rPr>
      </w:pPr>
    </w:p>
    <w:p w:rsidR="00683131" w:rsidRPr="004500A6" w:rsidRDefault="00683131" w:rsidP="00683131">
      <w:pPr>
        <w:autoSpaceDE w:val="0"/>
        <w:autoSpaceDN w:val="0"/>
        <w:adjustRightInd w:val="0"/>
        <w:spacing w:after="0" w:line="240" w:lineRule="auto"/>
        <w:rPr>
          <w:rFonts w:cs="TT16o00"/>
          <w:b/>
          <w:color w:val="000000"/>
        </w:rPr>
      </w:pPr>
      <w:r w:rsidRPr="004500A6">
        <w:rPr>
          <w:rFonts w:cs="TT16o00"/>
          <w:b/>
          <w:color w:val="000000"/>
        </w:rPr>
        <w:t>Artikel 3: GEVOLGEN MENTORSCHAP</w:t>
      </w:r>
    </w:p>
    <w:p w:rsidR="00683131" w:rsidRPr="004500A6" w:rsidRDefault="00683131" w:rsidP="00683131">
      <w:pPr>
        <w:autoSpaceDE w:val="0"/>
        <w:autoSpaceDN w:val="0"/>
        <w:adjustRightInd w:val="0"/>
        <w:spacing w:after="0" w:line="240" w:lineRule="auto"/>
        <w:rPr>
          <w:rFonts w:cs="TT17o00"/>
          <w:color w:val="000000"/>
        </w:rPr>
      </w:pPr>
      <w:r w:rsidRPr="004500A6">
        <w:rPr>
          <w:rFonts w:cs="TT17o00"/>
          <w:color w:val="000000"/>
        </w:rPr>
        <w:t>Tenzij uit de wet of verdrag anders voortvloeit, is betrokkene tijdens het mentorschap</w:t>
      </w:r>
    </w:p>
    <w:p w:rsidR="00683131" w:rsidRPr="004500A6" w:rsidRDefault="00683131" w:rsidP="00683131">
      <w:pPr>
        <w:autoSpaceDE w:val="0"/>
        <w:autoSpaceDN w:val="0"/>
        <w:adjustRightInd w:val="0"/>
        <w:spacing w:after="0" w:line="240" w:lineRule="auto"/>
        <w:rPr>
          <w:rFonts w:cs="TT17o00"/>
          <w:color w:val="000000"/>
        </w:rPr>
      </w:pPr>
      <w:r w:rsidRPr="004500A6">
        <w:rPr>
          <w:rFonts w:cs="TT17o00"/>
          <w:color w:val="000000"/>
        </w:rPr>
        <w:t>onbevoegd rechtshandelingen te verrichten in aangelegenheden betreffende zijn verzorging, verpleging, behandeling en begeleiding</w:t>
      </w:r>
      <w:r w:rsidR="00CE573C" w:rsidRPr="004500A6">
        <w:rPr>
          <w:rFonts w:cs="TT17o00"/>
          <w:color w:val="000000"/>
        </w:rPr>
        <w:t xml:space="preserve">. </w:t>
      </w:r>
      <w:r w:rsidR="00CE573C" w:rsidRPr="004500A6">
        <w:rPr>
          <w:rStyle w:val="Voetnootmarkering"/>
          <w:rFonts w:cs="TT17o00"/>
          <w:color w:val="000000"/>
        </w:rPr>
        <w:footnoteReference w:id="2"/>
      </w:r>
      <w:r w:rsidRPr="004500A6">
        <w:rPr>
          <w:rFonts w:cs="TT17o00"/>
          <w:color w:val="000000"/>
        </w:rPr>
        <w:t xml:space="preserve"> </w:t>
      </w:r>
    </w:p>
    <w:p w:rsidR="00683131" w:rsidRPr="004500A6" w:rsidRDefault="00683131" w:rsidP="00683131">
      <w:pPr>
        <w:autoSpaceDE w:val="0"/>
        <w:autoSpaceDN w:val="0"/>
        <w:adjustRightInd w:val="0"/>
        <w:spacing w:after="0" w:line="240" w:lineRule="auto"/>
        <w:rPr>
          <w:rFonts w:cs="TT17o00"/>
          <w:color w:val="000000"/>
        </w:rPr>
      </w:pPr>
    </w:p>
    <w:p w:rsidR="00683131" w:rsidRPr="004500A6" w:rsidRDefault="00683131" w:rsidP="00683131">
      <w:pPr>
        <w:autoSpaceDE w:val="0"/>
        <w:autoSpaceDN w:val="0"/>
        <w:adjustRightInd w:val="0"/>
        <w:spacing w:after="0" w:line="240" w:lineRule="auto"/>
        <w:rPr>
          <w:rFonts w:cs="TT16o00"/>
          <w:b/>
          <w:color w:val="000000"/>
        </w:rPr>
      </w:pPr>
      <w:r w:rsidRPr="004500A6">
        <w:rPr>
          <w:rFonts w:cs="TT16o00"/>
          <w:b/>
          <w:color w:val="000000"/>
        </w:rPr>
        <w:t>Artikel 4: TAKEN MENTOR</w:t>
      </w:r>
    </w:p>
    <w:p w:rsidR="00683131" w:rsidRPr="004500A6" w:rsidRDefault="001B2400" w:rsidP="00683131">
      <w:pPr>
        <w:autoSpaceDE w:val="0"/>
        <w:autoSpaceDN w:val="0"/>
        <w:adjustRightInd w:val="0"/>
        <w:spacing w:after="0" w:line="240" w:lineRule="auto"/>
        <w:rPr>
          <w:rFonts w:cs="TT17o00"/>
          <w:color w:val="000000"/>
        </w:rPr>
      </w:pPr>
      <w:r w:rsidRPr="004500A6">
        <w:rPr>
          <w:rFonts w:cs="TT17o00"/>
          <w:color w:val="000000"/>
        </w:rPr>
        <w:t>De mentor</w:t>
      </w:r>
      <w:r w:rsidR="00683131" w:rsidRPr="004500A6">
        <w:rPr>
          <w:rFonts w:cs="TT17o00"/>
          <w:color w:val="000000"/>
        </w:rPr>
        <w:t xml:space="preserve"> </w:t>
      </w:r>
      <w:r w:rsidRPr="004500A6">
        <w:rPr>
          <w:rFonts w:cs="TT17o00"/>
          <w:color w:val="000000"/>
        </w:rPr>
        <w:t xml:space="preserve">betrekt de betrokkene </w:t>
      </w:r>
      <w:r w:rsidR="00683131" w:rsidRPr="004500A6">
        <w:rPr>
          <w:rFonts w:cs="TT17o00"/>
          <w:color w:val="000000"/>
        </w:rPr>
        <w:t xml:space="preserve">zoveel </w:t>
      </w:r>
      <w:r w:rsidRPr="004500A6">
        <w:rPr>
          <w:rFonts w:cs="TT17o00"/>
          <w:color w:val="000000"/>
        </w:rPr>
        <w:t>mogelijk bij invulling van het mentorschap.</w:t>
      </w:r>
      <w:r w:rsidR="00683131" w:rsidRPr="004500A6">
        <w:rPr>
          <w:rFonts w:cs="TT17o00"/>
          <w:color w:val="000000"/>
        </w:rPr>
        <w:t xml:space="preserve"> De mentor bevordert dat de betrokken</w:t>
      </w:r>
      <w:r w:rsidRPr="004500A6">
        <w:rPr>
          <w:rFonts w:cs="TT17o00"/>
          <w:color w:val="000000"/>
        </w:rPr>
        <w:t>e</w:t>
      </w:r>
      <w:r w:rsidR="00683131" w:rsidRPr="004500A6">
        <w:rPr>
          <w:rFonts w:cs="TT17o00"/>
          <w:color w:val="000000"/>
        </w:rPr>
        <w:t xml:space="preserve"> rechtshandelingen en ander</w:t>
      </w:r>
      <w:r w:rsidRPr="004500A6">
        <w:rPr>
          <w:rFonts w:cs="TT17o00"/>
          <w:color w:val="000000"/>
        </w:rPr>
        <w:t>e</w:t>
      </w:r>
      <w:r w:rsidR="00683131" w:rsidRPr="004500A6">
        <w:rPr>
          <w:rFonts w:cs="TT17o00"/>
          <w:color w:val="000000"/>
        </w:rPr>
        <w:t xml:space="preserve"> handelingen zelf verricht, indien deze tot een redelijke</w:t>
      </w:r>
      <w:r w:rsidR="00515A8D" w:rsidRPr="004500A6">
        <w:rPr>
          <w:rFonts w:cs="TT17o00"/>
          <w:color w:val="000000"/>
        </w:rPr>
        <w:t xml:space="preserve"> </w:t>
      </w:r>
      <w:r w:rsidR="00683131" w:rsidRPr="004500A6">
        <w:rPr>
          <w:rFonts w:cs="TT17o00"/>
          <w:color w:val="000000"/>
        </w:rPr>
        <w:t>waardering van zijn belangen ter zake in staat kan word</w:t>
      </w:r>
      <w:r w:rsidR="00CE573C" w:rsidRPr="004500A6">
        <w:rPr>
          <w:rFonts w:cs="TT17o00"/>
          <w:color w:val="000000"/>
        </w:rPr>
        <w:t>en geacht.</w:t>
      </w:r>
      <w:r w:rsidR="00CE573C" w:rsidRPr="004500A6">
        <w:rPr>
          <w:rStyle w:val="Voetnootmarkering"/>
          <w:rFonts w:cs="TT17o00"/>
          <w:color w:val="000000"/>
        </w:rPr>
        <w:footnoteReference w:id="3"/>
      </w:r>
    </w:p>
    <w:p w:rsidR="001B2400" w:rsidRPr="004500A6" w:rsidRDefault="001B2400" w:rsidP="00683131">
      <w:pPr>
        <w:autoSpaceDE w:val="0"/>
        <w:autoSpaceDN w:val="0"/>
        <w:adjustRightInd w:val="0"/>
        <w:spacing w:after="0" w:line="240" w:lineRule="auto"/>
        <w:rPr>
          <w:rFonts w:cs="TT17o00"/>
          <w:color w:val="000000"/>
        </w:rPr>
      </w:pPr>
      <w:r w:rsidRPr="004500A6">
        <w:rPr>
          <w:rFonts w:cs="TT17o00"/>
          <w:color w:val="000000"/>
        </w:rPr>
        <w:t>De mentor neemt beslissingen zoveel mogelijk in overeenstemming met de wensen, normen en waarden van de betrokkene.</w:t>
      </w:r>
    </w:p>
    <w:p w:rsidR="00683131" w:rsidRPr="004500A6" w:rsidRDefault="00683131" w:rsidP="00683131">
      <w:pPr>
        <w:autoSpaceDE w:val="0"/>
        <w:autoSpaceDN w:val="0"/>
        <w:adjustRightInd w:val="0"/>
        <w:spacing w:after="0" w:line="240" w:lineRule="auto"/>
        <w:rPr>
          <w:rFonts w:cs="TT17o00"/>
          <w:color w:val="000000"/>
        </w:rPr>
      </w:pPr>
    </w:p>
    <w:p w:rsidR="00683131" w:rsidRPr="004500A6" w:rsidRDefault="00683131" w:rsidP="00683131">
      <w:pPr>
        <w:autoSpaceDE w:val="0"/>
        <w:autoSpaceDN w:val="0"/>
        <w:adjustRightInd w:val="0"/>
        <w:spacing w:after="0" w:line="240" w:lineRule="auto"/>
        <w:rPr>
          <w:rFonts w:cs="TT17o00"/>
          <w:b/>
          <w:color w:val="000000"/>
        </w:rPr>
      </w:pPr>
      <w:r w:rsidRPr="004500A6">
        <w:rPr>
          <w:rFonts w:cs="TT17o00"/>
          <w:b/>
          <w:color w:val="000000"/>
        </w:rPr>
        <w:t>Taken van de mentor:</w:t>
      </w:r>
    </w:p>
    <w:p w:rsidR="00683131" w:rsidRPr="004500A6" w:rsidRDefault="004500A6" w:rsidP="00683131">
      <w:pPr>
        <w:autoSpaceDE w:val="0"/>
        <w:autoSpaceDN w:val="0"/>
        <w:adjustRightInd w:val="0"/>
        <w:spacing w:after="0" w:line="240" w:lineRule="auto"/>
        <w:rPr>
          <w:rFonts w:cs="TT17o00"/>
          <w:color w:val="000000"/>
        </w:rPr>
      </w:pPr>
      <w:r>
        <w:rPr>
          <w:rFonts w:cs="TT17o00"/>
          <w:color w:val="000000"/>
        </w:rPr>
        <w:t xml:space="preserve">• </w:t>
      </w:r>
      <w:r w:rsidR="00683131" w:rsidRPr="004500A6">
        <w:rPr>
          <w:rFonts w:cs="TT17o00"/>
          <w:color w:val="000000"/>
        </w:rPr>
        <w:t>Bezoek betrokkene in instelling, frequentie is 4 keer per jaar, afhankelijk van de</w:t>
      </w:r>
    </w:p>
    <w:p w:rsidR="00683131" w:rsidRPr="004500A6" w:rsidRDefault="00683131" w:rsidP="00683131">
      <w:pPr>
        <w:autoSpaceDE w:val="0"/>
        <w:autoSpaceDN w:val="0"/>
        <w:adjustRightInd w:val="0"/>
        <w:spacing w:after="0" w:line="240" w:lineRule="auto"/>
        <w:rPr>
          <w:rFonts w:cs="TT17o00"/>
          <w:color w:val="000000"/>
        </w:rPr>
      </w:pPr>
      <w:r w:rsidRPr="004500A6">
        <w:rPr>
          <w:rFonts w:cs="TT17o00"/>
          <w:color w:val="000000"/>
        </w:rPr>
        <w:t>situatie</w:t>
      </w:r>
    </w:p>
    <w:p w:rsidR="00683131" w:rsidRPr="004500A6" w:rsidRDefault="004500A6" w:rsidP="00683131">
      <w:pPr>
        <w:autoSpaceDE w:val="0"/>
        <w:autoSpaceDN w:val="0"/>
        <w:adjustRightInd w:val="0"/>
        <w:spacing w:after="0" w:line="240" w:lineRule="auto"/>
        <w:rPr>
          <w:rFonts w:cs="TT17o00"/>
          <w:color w:val="000000"/>
        </w:rPr>
      </w:pPr>
      <w:r>
        <w:rPr>
          <w:rFonts w:cs="TT17o00"/>
          <w:color w:val="000000"/>
        </w:rPr>
        <w:t xml:space="preserve">• </w:t>
      </w:r>
      <w:r w:rsidR="00EC465A">
        <w:rPr>
          <w:rFonts w:cs="TT17o00"/>
          <w:color w:val="000000"/>
        </w:rPr>
        <w:t>Betrokken zijn</w:t>
      </w:r>
      <w:r w:rsidR="00683131" w:rsidRPr="004500A6">
        <w:rPr>
          <w:rFonts w:cs="TT17o00"/>
          <w:color w:val="000000"/>
        </w:rPr>
        <w:t xml:space="preserve"> </w:t>
      </w:r>
      <w:r w:rsidR="00EC465A">
        <w:rPr>
          <w:rFonts w:cs="TT17o00"/>
          <w:color w:val="000000"/>
        </w:rPr>
        <w:t>bij het</w:t>
      </w:r>
      <w:r w:rsidR="00683131" w:rsidRPr="004500A6">
        <w:rPr>
          <w:rFonts w:cs="TT17o00"/>
          <w:color w:val="000000"/>
        </w:rPr>
        <w:t xml:space="preserve"> behandel/</w:t>
      </w:r>
      <w:r w:rsidR="00EC465A">
        <w:rPr>
          <w:rFonts w:cs="TT17o00"/>
          <w:color w:val="000000"/>
        </w:rPr>
        <w:t xml:space="preserve"> </w:t>
      </w:r>
      <w:bookmarkStart w:id="0" w:name="_GoBack"/>
      <w:bookmarkEnd w:id="0"/>
      <w:proofErr w:type="spellStart"/>
      <w:r w:rsidR="00683131" w:rsidRPr="004500A6">
        <w:rPr>
          <w:rFonts w:cs="TT17o00"/>
          <w:color w:val="000000"/>
        </w:rPr>
        <w:t>zorg-plan</w:t>
      </w:r>
      <w:proofErr w:type="spellEnd"/>
    </w:p>
    <w:p w:rsidR="00683131" w:rsidRPr="004500A6" w:rsidRDefault="004500A6" w:rsidP="00683131">
      <w:pPr>
        <w:autoSpaceDE w:val="0"/>
        <w:autoSpaceDN w:val="0"/>
        <w:adjustRightInd w:val="0"/>
        <w:spacing w:after="0" w:line="240" w:lineRule="auto"/>
        <w:rPr>
          <w:rFonts w:cs="TT17o00"/>
          <w:color w:val="000000"/>
        </w:rPr>
      </w:pPr>
      <w:r>
        <w:rPr>
          <w:rFonts w:cs="TT17o00"/>
          <w:color w:val="000000"/>
        </w:rPr>
        <w:t xml:space="preserve">• </w:t>
      </w:r>
      <w:r w:rsidR="00683131" w:rsidRPr="004500A6">
        <w:rPr>
          <w:rFonts w:cs="TT17o00"/>
          <w:color w:val="000000"/>
        </w:rPr>
        <w:t>Bijwonen van de cliëntbespreking multidisciplinair team, frequentie situatie</w:t>
      </w:r>
    </w:p>
    <w:p w:rsidR="00515A8D" w:rsidRPr="004500A6" w:rsidRDefault="00CC10B1" w:rsidP="00683131">
      <w:pPr>
        <w:autoSpaceDE w:val="0"/>
        <w:autoSpaceDN w:val="0"/>
        <w:adjustRightInd w:val="0"/>
        <w:spacing w:after="0" w:line="240" w:lineRule="auto"/>
        <w:rPr>
          <w:rFonts w:cs="TT17o00"/>
          <w:color w:val="000000"/>
        </w:rPr>
      </w:pPr>
      <w:r w:rsidRPr="004500A6">
        <w:rPr>
          <w:rFonts w:cs="TT17o00"/>
          <w:color w:val="000000"/>
        </w:rPr>
        <w:t>a</w:t>
      </w:r>
      <w:r w:rsidR="00683131" w:rsidRPr="004500A6">
        <w:rPr>
          <w:rFonts w:cs="TT17o00"/>
          <w:color w:val="000000"/>
        </w:rPr>
        <w:t>fhankelijk</w:t>
      </w:r>
    </w:p>
    <w:p w:rsidR="00CC10B1" w:rsidRPr="004500A6" w:rsidRDefault="00CC10B1" w:rsidP="00683131">
      <w:pPr>
        <w:autoSpaceDE w:val="0"/>
        <w:autoSpaceDN w:val="0"/>
        <w:adjustRightInd w:val="0"/>
        <w:spacing w:after="0" w:line="240" w:lineRule="auto"/>
        <w:rPr>
          <w:rFonts w:cs="TT17o00"/>
          <w:color w:val="000000"/>
        </w:rPr>
      </w:pPr>
    </w:p>
    <w:p w:rsidR="00683131" w:rsidRPr="004500A6" w:rsidRDefault="00683131" w:rsidP="00683131">
      <w:pPr>
        <w:autoSpaceDE w:val="0"/>
        <w:autoSpaceDN w:val="0"/>
        <w:adjustRightInd w:val="0"/>
        <w:spacing w:after="0" w:line="240" w:lineRule="auto"/>
        <w:rPr>
          <w:rFonts w:cs="TT17o00"/>
          <w:b/>
          <w:color w:val="000000"/>
        </w:rPr>
      </w:pPr>
      <w:r w:rsidRPr="004500A6">
        <w:rPr>
          <w:rFonts w:cs="TT17o00"/>
          <w:b/>
          <w:color w:val="000000"/>
        </w:rPr>
        <w:t>Aandachtsgebieden</w:t>
      </w:r>
      <w:r w:rsidR="004500A6" w:rsidRPr="004500A6">
        <w:rPr>
          <w:rFonts w:cs="TT17o00"/>
          <w:b/>
          <w:color w:val="000000"/>
        </w:rPr>
        <w:t xml:space="preserve"> van de</w:t>
      </w:r>
      <w:r w:rsidRPr="004500A6">
        <w:rPr>
          <w:rFonts w:cs="TT17o00"/>
          <w:b/>
          <w:color w:val="000000"/>
        </w:rPr>
        <w:t xml:space="preserve"> mentor</w:t>
      </w:r>
    </w:p>
    <w:p w:rsidR="00683131" w:rsidRPr="004500A6" w:rsidRDefault="004500A6" w:rsidP="00683131">
      <w:pPr>
        <w:autoSpaceDE w:val="0"/>
        <w:autoSpaceDN w:val="0"/>
        <w:adjustRightInd w:val="0"/>
        <w:spacing w:after="0" w:line="240" w:lineRule="auto"/>
        <w:rPr>
          <w:rFonts w:cs="TT17o00"/>
          <w:color w:val="000000"/>
        </w:rPr>
      </w:pPr>
      <w:r>
        <w:rPr>
          <w:rFonts w:cs="TT17o00"/>
          <w:color w:val="000000"/>
        </w:rPr>
        <w:t xml:space="preserve">• </w:t>
      </w:r>
      <w:r w:rsidR="00683131" w:rsidRPr="004500A6">
        <w:rPr>
          <w:rFonts w:cs="TT17o00"/>
          <w:color w:val="000000"/>
        </w:rPr>
        <w:t>Somatische gesteldheid van betrokkene</w:t>
      </w:r>
    </w:p>
    <w:p w:rsidR="00683131" w:rsidRPr="004500A6" w:rsidRDefault="00683131" w:rsidP="00683131">
      <w:pPr>
        <w:autoSpaceDE w:val="0"/>
        <w:autoSpaceDN w:val="0"/>
        <w:adjustRightInd w:val="0"/>
        <w:spacing w:after="0" w:line="240" w:lineRule="auto"/>
        <w:rPr>
          <w:rFonts w:cs="TT17o00"/>
          <w:color w:val="000000"/>
        </w:rPr>
      </w:pPr>
      <w:r w:rsidRPr="004500A6">
        <w:rPr>
          <w:rFonts w:cs="TT17o00"/>
          <w:color w:val="000000"/>
        </w:rPr>
        <w:t>Maatschappelijk vlak (sociale contacten, uiterlijke kenmerken, woonsituatie,</w:t>
      </w:r>
    </w:p>
    <w:p w:rsidR="00683131" w:rsidRPr="004500A6" w:rsidRDefault="001D25C1" w:rsidP="00683131">
      <w:pPr>
        <w:autoSpaceDE w:val="0"/>
        <w:autoSpaceDN w:val="0"/>
        <w:adjustRightInd w:val="0"/>
        <w:spacing w:after="0" w:line="240" w:lineRule="auto"/>
        <w:rPr>
          <w:rFonts w:cs="TT17o00"/>
          <w:color w:val="000000"/>
        </w:rPr>
      </w:pPr>
      <w:r>
        <w:rPr>
          <w:rFonts w:cs="TT17o00"/>
          <w:color w:val="000000"/>
        </w:rPr>
        <w:t>hobby’s etc.</w:t>
      </w:r>
    </w:p>
    <w:p w:rsidR="00683131" w:rsidRPr="004500A6" w:rsidRDefault="004500A6" w:rsidP="00683131">
      <w:pPr>
        <w:autoSpaceDE w:val="0"/>
        <w:autoSpaceDN w:val="0"/>
        <w:adjustRightInd w:val="0"/>
        <w:spacing w:after="0" w:line="240" w:lineRule="auto"/>
        <w:rPr>
          <w:rFonts w:cs="TT17o00"/>
          <w:color w:val="000000"/>
        </w:rPr>
      </w:pPr>
      <w:r>
        <w:rPr>
          <w:rFonts w:cs="TT17o00"/>
          <w:color w:val="000000"/>
        </w:rPr>
        <w:t xml:space="preserve">• </w:t>
      </w:r>
      <w:r w:rsidR="00683131" w:rsidRPr="004500A6">
        <w:rPr>
          <w:rFonts w:cs="TT17o00"/>
          <w:color w:val="000000"/>
        </w:rPr>
        <w:t xml:space="preserve">Psychische gesteldheid van betrokkene </w:t>
      </w:r>
      <w:r w:rsidR="00683131" w:rsidRPr="004500A6">
        <w:rPr>
          <w:rFonts w:cs="TT17o00"/>
          <w:color w:val="000000"/>
          <w:sz w:val="18"/>
          <w:szCs w:val="18"/>
        </w:rPr>
        <w:t>(gedrag, welbevinden)</w:t>
      </w:r>
    </w:p>
    <w:p w:rsidR="00683131" w:rsidRPr="004500A6" w:rsidRDefault="00683131" w:rsidP="00683131">
      <w:pPr>
        <w:autoSpaceDE w:val="0"/>
        <w:autoSpaceDN w:val="0"/>
        <w:adjustRightInd w:val="0"/>
        <w:spacing w:after="0" w:line="240" w:lineRule="auto"/>
        <w:rPr>
          <w:rFonts w:cs="TT17o00"/>
          <w:color w:val="000000"/>
        </w:rPr>
      </w:pPr>
      <w:r w:rsidRPr="004500A6">
        <w:rPr>
          <w:rFonts w:cs="TT17o00"/>
          <w:color w:val="000000"/>
        </w:rPr>
        <w:t xml:space="preserve">Communicatief </w:t>
      </w:r>
      <w:r w:rsidRPr="004500A6">
        <w:rPr>
          <w:rFonts w:cs="TT17o00"/>
          <w:color w:val="000000"/>
          <w:sz w:val="18"/>
          <w:szCs w:val="18"/>
        </w:rPr>
        <w:t>(zintuigen, verbaal/begrijpen etc.)</w:t>
      </w:r>
    </w:p>
    <w:p w:rsidR="00683131" w:rsidRPr="004500A6" w:rsidRDefault="00683131" w:rsidP="00683131">
      <w:pPr>
        <w:autoSpaceDE w:val="0"/>
        <w:autoSpaceDN w:val="0"/>
        <w:adjustRightInd w:val="0"/>
        <w:spacing w:after="0" w:line="240" w:lineRule="auto"/>
        <w:rPr>
          <w:rFonts w:cs="TT17o00"/>
          <w:color w:val="000000"/>
          <w:sz w:val="18"/>
          <w:szCs w:val="18"/>
        </w:rPr>
      </w:pPr>
      <w:r w:rsidRPr="004500A6">
        <w:rPr>
          <w:rFonts w:cs="TT17o00"/>
          <w:color w:val="000000"/>
        </w:rPr>
        <w:t xml:space="preserve">Gezinssysteem en/of organisatie zorgaanbieder/instelling </w:t>
      </w:r>
      <w:r w:rsidRPr="004500A6">
        <w:rPr>
          <w:rFonts w:cs="TT17o00"/>
          <w:color w:val="000000"/>
          <w:sz w:val="18"/>
          <w:szCs w:val="18"/>
        </w:rPr>
        <w:t>(hoe liggen de</w:t>
      </w:r>
    </w:p>
    <w:p w:rsidR="00683131" w:rsidRPr="004500A6" w:rsidRDefault="00683131" w:rsidP="00683131">
      <w:pPr>
        <w:autoSpaceDE w:val="0"/>
        <w:autoSpaceDN w:val="0"/>
        <w:adjustRightInd w:val="0"/>
        <w:spacing w:after="0" w:line="240" w:lineRule="auto"/>
        <w:rPr>
          <w:rFonts w:cs="TT17o00"/>
          <w:color w:val="000000"/>
          <w:sz w:val="18"/>
          <w:szCs w:val="18"/>
        </w:rPr>
      </w:pPr>
      <w:r w:rsidRPr="004500A6">
        <w:rPr>
          <w:rFonts w:cs="TT17o00"/>
          <w:color w:val="000000"/>
          <w:sz w:val="18"/>
          <w:szCs w:val="18"/>
        </w:rPr>
        <w:t>verhoudingen, zijn deze aan verandering onderhevig)</w:t>
      </w:r>
    </w:p>
    <w:p w:rsidR="00683131" w:rsidRPr="004500A6" w:rsidRDefault="004500A6" w:rsidP="00683131">
      <w:pPr>
        <w:autoSpaceDE w:val="0"/>
        <w:autoSpaceDN w:val="0"/>
        <w:adjustRightInd w:val="0"/>
        <w:spacing w:after="0" w:line="240" w:lineRule="auto"/>
        <w:rPr>
          <w:rFonts w:cs="TT17o00"/>
          <w:color w:val="000000"/>
        </w:rPr>
      </w:pPr>
      <w:r>
        <w:rPr>
          <w:rFonts w:cs="TT17o00"/>
          <w:color w:val="000000"/>
        </w:rPr>
        <w:t xml:space="preserve">• </w:t>
      </w:r>
      <w:r w:rsidR="00683131" w:rsidRPr="004500A6">
        <w:rPr>
          <w:rFonts w:cs="TT17o00"/>
          <w:color w:val="000000"/>
        </w:rPr>
        <w:t>Toetsen aangeboden zorg</w:t>
      </w:r>
      <w:r w:rsidR="00CC10B1" w:rsidRPr="004500A6">
        <w:rPr>
          <w:rFonts w:cs="TT17o00"/>
          <w:color w:val="000000"/>
        </w:rPr>
        <w:t xml:space="preserve"> en de kwaliteit hier van</w:t>
      </w:r>
    </w:p>
    <w:p w:rsidR="00683131" w:rsidRPr="008D6F2C" w:rsidRDefault="00683131" w:rsidP="00683131">
      <w:pPr>
        <w:autoSpaceDE w:val="0"/>
        <w:autoSpaceDN w:val="0"/>
        <w:adjustRightInd w:val="0"/>
        <w:spacing w:after="0" w:line="240" w:lineRule="auto"/>
        <w:rPr>
          <w:rFonts w:cs="TT17o00"/>
          <w:color w:val="000000"/>
          <w:sz w:val="24"/>
          <w:szCs w:val="24"/>
        </w:rPr>
      </w:pPr>
    </w:p>
    <w:p w:rsidR="00CC10B1" w:rsidRDefault="006B44DD" w:rsidP="00683131">
      <w:pPr>
        <w:autoSpaceDE w:val="0"/>
        <w:autoSpaceDN w:val="0"/>
        <w:adjustRightInd w:val="0"/>
        <w:spacing w:after="0" w:line="240" w:lineRule="auto"/>
        <w:rPr>
          <w:rFonts w:cs="TT17o00"/>
          <w:color w:val="000000"/>
        </w:rPr>
      </w:pPr>
      <w:r w:rsidRPr="004500A6">
        <w:rPr>
          <w:rFonts w:cs="TT17o00"/>
          <w:color w:val="000000"/>
        </w:rPr>
        <w:t>De mentor neemt</w:t>
      </w:r>
      <w:r w:rsidR="001D25C1">
        <w:rPr>
          <w:rFonts w:cs="TT17o00"/>
          <w:b/>
          <w:color w:val="000000"/>
        </w:rPr>
        <w:t xml:space="preserve"> géé</w:t>
      </w:r>
      <w:r w:rsidRPr="004500A6">
        <w:rPr>
          <w:rFonts w:cs="TT17o00"/>
          <w:b/>
          <w:color w:val="000000"/>
        </w:rPr>
        <w:t>n</w:t>
      </w:r>
      <w:r w:rsidRPr="004500A6">
        <w:rPr>
          <w:rFonts w:cs="TT17o00"/>
          <w:color w:val="000000"/>
        </w:rPr>
        <w:t xml:space="preserve"> beslissingen met betrekking tot het levenseinde van de betrokkene. De mentor mag alleen de wensen, indien deze door de betrokkene op papier zijn gezet, kenbaar maken.</w:t>
      </w:r>
    </w:p>
    <w:p w:rsidR="00F176FB" w:rsidRDefault="00F176FB" w:rsidP="00683131">
      <w:pPr>
        <w:autoSpaceDE w:val="0"/>
        <w:autoSpaceDN w:val="0"/>
        <w:adjustRightInd w:val="0"/>
        <w:spacing w:after="0" w:line="240" w:lineRule="auto"/>
        <w:rPr>
          <w:rFonts w:cs="TT17o00"/>
          <w:color w:val="000000"/>
        </w:rPr>
      </w:pPr>
      <w:r>
        <w:rPr>
          <w:rFonts w:cs="TT17o00"/>
          <w:color w:val="000000"/>
        </w:rPr>
        <w:t xml:space="preserve">De mentor neemt </w:t>
      </w:r>
      <w:r w:rsidRPr="00F176FB">
        <w:rPr>
          <w:rFonts w:cs="TT17o00"/>
          <w:b/>
          <w:color w:val="000000"/>
        </w:rPr>
        <w:t>géén</w:t>
      </w:r>
      <w:r>
        <w:rPr>
          <w:rFonts w:cs="TT17o00"/>
          <w:color w:val="000000"/>
        </w:rPr>
        <w:t xml:space="preserve"> beslissing met betrekking tot het doneren van lichaamsdelen.</w:t>
      </w:r>
    </w:p>
    <w:p w:rsidR="001D25C1" w:rsidRPr="004500A6" w:rsidRDefault="004927F7" w:rsidP="00683131">
      <w:pPr>
        <w:autoSpaceDE w:val="0"/>
        <w:autoSpaceDN w:val="0"/>
        <w:adjustRightInd w:val="0"/>
        <w:spacing w:after="0" w:line="240" w:lineRule="auto"/>
        <w:rPr>
          <w:rFonts w:cs="TT17o00"/>
          <w:color w:val="000000"/>
        </w:rPr>
      </w:pPr>
      <w:r>
        <w:rPr>
          <w:rFonts w:cs="TT17o00"/>
          <w:color w:val="000000"/>
        </w:rPr>
        <w:t>Coaching Praktijk Mergelland</w:t>
      </w:r>
      <w:r w:rsidR="001D25C1">
        <w:rPr>
          <w:rFonts w:cs="TT17o00"/>
          <w:color w:val="000000"/>
        </w:rPr>
        <w:t xml:space="preserve"> regelt in </w:t>
      </w:r>
      <w:proofErr w:type="spellStart"/>
      <w:r w:rsidR="00F176FB" w:rsidRPr="00F176FB">
        <w:rPr>
          <w:rFonts w:cs="TT17o00"/>
          <w:b/>
          <w:color w:val="000000"/>
        </w:rPr>
        <w:t>géén</w:t>
      </w:r>
      <w:proofErr w:type="spellEnd"/>
      <w:r w:rsidR="00F176FB">
        <w:rPr>
          <w:rFonts w:cs="TT17o00"/>
          <w:color w:val="000000"/>
        </w:rPr>
        <w:t xml:space="preserve"> geval </w:t>
      </w:r>
      <w:r w:rsidR="001D25C1">
        <w:rPr>
          <w:rFonts w:cs="TT17o00"/>
          <w:color w:val="000000"/>
        </w:rPr>
        <w:t>de uitvaart</w:t>
      </w:r>
      <w:r w:rsidR="00F176FB">
        <w:rPr>
          <w:rFonts w:cs="TT17o00"/>
          <w:color w:val="000000"/>
        </w:rPr>
        <w:t xml:space="preserve"> van de betrokkene</w:t>
      </w:r>
      <w:r w:rsidR="001D25C1">
        <w:rPr>
          <w:rFonts w:cs="TT17o00"/>
          <w:color w:val="000000"/>
        </w:rPr>
        <w:t xml:space="preserve">. Dit is in principe de taak van de familie of een eerder bij testament benoemd executeur. </w:t>
      </w:r>
    </w:p>
    <w:p w:rsidR="00CC10B1" w:rsidRDefault="00CC10B1" w:rsidP="00683131">
      <w:pPr>
        <w:autoSpaceDE w:val="0"/>
        <w:autoSpaceDN w:val="0"/>
        <w:adjustRightInd w:val="0"/>
        <w:spacing w:after="0" w:line="240" w:lineRule="auto"/>
        <w:rPr>
          <w:rFonts w:cs="TT17o00"/>
          <w:color w:val="000000"/>
        </w:rPr>
      </w:pPr>
    </w:p>
    <w:p w:rsidR="004500A6" w:rsidRDefault="004500A6" w:rsidP="00683131">
      <w:pPr>
        <w:autoSpaceDE w:val="0"/>
        <w:autoSpaceDN w:val="0"/>
        <w:adjustRightInd w:val="0"/>
        <w:spacing w:after="0" w:line="240" w:lineRule="auto"/>
        <w:rPr>
          <w:rFonts w:cs="TT17o00"/>
          <w:color w:val="000000"/>
        </w:rPr>
      </w:pPr>
    </w:p>
    <w:p w:rsidR="004500A6" w:rsidRPr="004500A6" w:rsidRDefault="004500A6" w:rsidP="00683131">
      <w:pPr>
        <w:autoSpaceDE w:val="0"/>
        <w:autoSpaceDN w:val="0"/>
        <w:adjustRightInd w:val="0"/>
        <w:spacing w:after="0" w:line="240" w:lineRule="auto"/>
        <w:rPr>
          <w:rFonts w:cs="TT17o00"/>
          <w:color w:val="000000"/>
        </w:rPr>
      </w:pPr>
    </w:p>
    <w:p w:rsidR="00683131" w:rsidRPr="004500A6" w:rsidRDefault="00683131" w:rsidP="00683131">
      <w:pPr>
        <w:autoSpaceDE w:val="0"/>
        <w:autoSpaceDN w:val="0"/>
        <w:adjustRightInd w:val="0"/>
        <w:spacing w:after="0" w:line="240" w:lineRule="auto"/>
        <w:rPr>
          <w:rFonts w:cs="TT16o00"/>
          <w:b/>
          <w:color w:val="000000"/>
        </w:rPr>
      </w:pPr>
      <w:r w:rsidRPr="004500A6">
        <w:rPr>
          <w:rFonts w:cs="TT16o00"/>
          <w:b/>
          <w:color w:val="000000"/>
        </w:rPr>
        <w:t>Artikel 5: ONAFHANKELIJKHEID</w:t>
      </w:r>
    </w:p>
    <w:p w:rsidR="00683131" w:rsidRPr="004500A6" w:rsidRDefault="00683131" w:rsidP="00683131">
      <w:pPr>
        <w:autoSpaceDE w:val="0"/>
        <w:autoSpaceDN w:val="0"/>
        <w:adjustRightInd w:val="0"/>
        <w:spacing w:after="0" w:line="240" w:lineRule="auto"/>
        <w:rPr>
          <w:rFonts w:cs="TT17o00"/>
          <w:color w:val="000000"/>
        </w:rPr>
      </w:pPr>
      <w:r w:rsidRPr="004500A6">
        <w:rPr>
          <w:rFonts w:cs="TT17o00"/>
          <w:color w:val="000000"/>
        </w:rPr>
        <w:t>De mentor is onafhankelijk van het instituut, organisatie of instelling waar betrokkene</w:t>
      </w:r>
    </w:p>
    <w:p w:rsidR="00683131" w:rsidRPr="004500A6" w:rsidRDefault="00683131" w:rsidP="00683131">
      <w:pPr>
        <w:autoSpaceDE w:val="0"/>
        <w:autoSpaceDN w:val="0"/>
        <w:adjustRightInd w:val="0"/>
        <w:spacing w:after="0" w:line="240" w:lineRule="auto"/>
        <w:rPr>
          <w:rFonts w:cs="TT17o00"/>
          <w:color w:val="000000"/>
        </w:rPr>
      </w:pPr>
      <w:r w:rsidRPr="004500A6">
        <w:rPr>
          <w:rFonts w:cs="TT17o00"/>
          <w:color w:val="000000"/>
        </w:rPr>
        <w:t>verblijft, waarbij rekening wordt gehouden met het algeheel belang van betrokkene</w:t>
      </w:r>
      <w:r w:rsidR="00CC10B1" w:rsidRPr="004500A6">
        <w:rPr>
          <w:rFonts w:cs="TT17o00"/>
          <w:color w:val="000000"/>
        </w:rPr>
        <w:t>.</w:t>
      </w:r>
    </w:p>
    <w:p w:rsidR="00683131" w:rsidRPr="004500A6" w:rsidRDefault="00683131" w:rsidP="00683131">
      <w:pPr>
        <w:autoSpaceDE w:val="0"/>
        <w:autoSpaceDN w:val="0"/>
        <w:adjustRightInd w:val="0"/>
        <w:spacing w:after="0" w:line="240" w:lineRule="auto"/>
        <w:rPr>
          <w:rFonts w:cs="TT17o00"/>
          <w:color w:val="000000"/>
        </w:rPr>
      </w:pPr>
    </w:p>
    <w:p w:rsidR="00683131" w:rsidRPr="004500A6" w:rsidRDefault="00683131" w:rsidP="00683131">
      <w:pPr>
        <w:autoSpaceDE w:val="0"/>
        <w:autoSpaceDN w:val="0"/>
        <w:adjustRightInd w:val="0"/>
        <w:spacing w:after="0" w:line="240" w:lineRule="auto"/>
        <w:rPr>
          <w:rFonts w:cs="TT16o00"/>
          <w:b/>
          <w:color w:val="000000"/>
        </w:rPr>
      </w:pPr>
      <w:r w:rsidRPr="004500A6">
        <w:rPr>
          <w:rFonts w:cs="TT16o00"/>
          <w:b/>
          <w:color w:val="000000"/>
        </w:rPr>
        <w:t>Artikel 6: DESKUNDIGHEID</w:t>
      </w:r>
    </w:p>
    <w:p w:rsidR="00683131" w:rsidRPr="004500A6" w:rsidRDefault="00683131" w:rsidP="00683131">
      <w:pPr>
        <w:autoSpaceDE w:val="0"/>
        <w:autoSpaceDN w:val="0"/>
        <w:adjustRightInd w:val="0"/>
        <w:spacing w:after="0" w:line="240" w:lineRule="auto"/>
        <w:rPr>
          <w:rFonts w:cs="TT17o00"/>
          <w:color w:val="000000"/>
        </w:rPr>
      </w:pPr>
      <w:r w:rsidRPr="004500A6">
        <w:rPr>
          <w:rFonts w:cs="TT17o00"/>
          <w:color w:val="000000"/>
        </w:rPr>
        <w:t>De mentor heeft minimaal een HBO opleiding genoten en enige jaren ervaring in de</w:t>
      </w:r>
    </w:p>
    <w:p w:rsidR="00683131" w:rsidRPr="004500A6" w:rsidRDefault="00683131" w:rsidP="00683131">
      <w:pPr>
        <w:autoSpaceDE w:val="0"/>
        <w:autoSpaceDN w:val="0"/>
        <w:adjustRightInd w:val="0"/>
        <w:spacing w:after="0" w:line="240" w:lineRule="auto"/>
        <w:rPr>
          <w:rFonts w:cs="TT17o00"/>
          <w:color w:val="000000"/>
        </w:rPr>
      </w:pPr>
      <w:r w:rsidRPr="004500A6">
        <w:rPr>
          <w:rFonts w:cs="TT17o00"/>
          <w:color w:val="000000"/>
        </w:rPr>
        <w:t>psychiatrie en/of in de zorg voor mensen met een verstandelijke beperking.</w:t>
      </w:r>
    </w:p>
    <w:p w:rsidR="001B2400" w:rsidRPr="004500A6" w:rsidRDefault="001B2400" w:rsidP="00683131">
      <w:pPr>
        <w:autoSpaceDE w:val="0"/>
        <w:autoSpaceDN w:val="0"/>
        <w:adjustRightInd w:val="0"/>
        <w:spacing w:after="0" w:line="240" w:lineRule="auto"/>
        <w:rPr>
          <w:rFonts w:cs="TT17o00"/>
          <w:color w:val="000000"/>
        </w:rPr>
      </w:pPr>
      <w:r w:rsidRPr="004500A6">
        <w:rPr>
          <w:rFonts w:cs="TT17o00"/>
          <w:color w:val="000000"/>
        </w:rPr>
        <w:t>De mentor houdt zich aan de gedragscode voor professionele mentoren.</w:t>
      </w:r>
    </w:p>
    <w:p w:rsidR="006B44DD" w:rsidRPr="004500A6" w:rsidRDefault="006B44DD" w:rsidP="00683131">
      <w:pPr>
        <w:autoSpaceDE w:val="0"/>
        <w:autoSpaceDN w:val="0"/>
        <w:adjustRightInd w:val="0"/>
        <w:spacing w:after="0" w:line="240" w:lineRule="auto"/>
        <w:rPr>
          <w:rFonts w:cs="TT17o00"/>
          <w:color w:val="000000"/>
        </w:rPr>
      </w:pPr>
    </w:p>
    <w:p w:rsidR="006B44DD" w:rsidRPr="004500A6" w:rsidRDefault="006B44DD" w:rsidP="00683131">
      <w:pPr>
        <w:autoSpaceDE w:val="0"/>
        <w:autoSpaceDN w:val="0"/>
        <w:adjustRightInd w:val="0"/>
        <w:spacing w:after="0" w:line="240" w:lineRule="auto"/>
        <w:rPr>
          <w:rFonts w:cs="TT17o00"/>
          <w:b/>
          <w:color w:val="000000"/>
        </w:rPr>
      </w:pPr>
      <w:r w:rsidRPr="004500A6">
        <w:rPr>
          <w:rFonts w:cs="TT17o00"/>
          <w:b/>
          <w:color w:val="000000"/>
        </w:rPr>
        <w:t>Artikel 7: VERSLAGLEGGING</w:t>
      </w:r>
    </w:p>
    <w:p w:rsidR="00772422" w:rsidRPr="004500A6" w:rsidRDefault="006B44DD" w:rsidP="00683131">
      <w:pPr>
        <w:autoSpaceDE w:val="0"/>
        <w:autoSpaceDN w:val="0"/>
        <w:adjustRightInd w:val="0"/>
        <w:spacing w:after="0" w:line="240" w:lineRule="auto"/>
      </w:pPr>
      <w:r w:rsidRPr="004500A6">
        <w:t>De mentor doet desgevraagd van zijn werkzaamheden verslag aan de kantonrechter. De kantonrechter kan te allen tijde verschijning van de mentor in persoon gelasten. Deze is verplicht alle door de kantonrechter gewenste in</w:t>
      </w:r>
      <w:r w:rsidR="008D6F2C" w:rsidRPr="004500A6">
        <w:t xml:space="preserve">lichtingen te verstrekken. </w:t>
      </w:r>
    </w:p>
    <w:p w:rsidR="008D6F2C" w:rsidRPr="004500A6" w:rsidRDefault="00772422" w:rsidP="00683131">
      <w:pPr>
        <w:autoSpaceDE w:val="0"/>
        <w:autoSpaceDN w:val="0"/>
        <w:adjustRightInd w:val="0"/>
        <w:spacing w:after="0" w:line="240" w:lineRule="auto"/>
      </w:pPr>
      <w:r w:rsidRPr="004500A6">
        <w:t>De mentor doet van elk contact en/of bespreking schriftelijk verslag en slaat dit op in het dossier van de betrokkene.</w:t>
      </w:r>
      <w:r w:rsidR="008D6F2C" w:rsidRPr="004500A6">
        <w:br/>
      </w:r>
    </w:p>
    <w:p w:rsidR="006B44DD" w:rsidRPr="004500A6" w:rsidRDefault="006B44DD" w:rsidP="00683131">
      <w:pPr>
        <w:autoSpaceDE w:val="0"/>
        <w:autoSpaceDN w:val="0"/>
        <w:adjustRightInd w:val="0"/>
        <w:spacing w:after="0" w:line="240" w:lineRule="auto"/>
        <w:rPr>
          <w:rFonts w:cs="TT17o00"/>
          <w:color w:val="000000"/>
        </w:rPr>
      </w:pPr>
      <w:r w:rsidRPr="004500A6">
        <w:t xml:space="preserve">De mentor doet telkens na verloop van vijf jaren, of zo veel eerder als de kantonrechter bepaalt, aan deze verslag van het verloop van het mentorschap. Hij laat zich daarbij met name uit over de vraag of het mentorschap dient voort te duren dan wel of een minder ver, of een verder strekkende voorziening aangewezen is. Feiten die voor het mentorschap en het voortduren daarvan van betekenis zijn, deelt hij terstond aan de kantonrechter mede. </w:t>
      </w:r>
      <w:r w:rsidRPr="004500A6">
        <w:br/>
      </w:r>
      <w:r w:rsidRPr="004500A6">
        <w:br/>
        <w:t>Aan het einde van zijn mentorschap doet de mentor van zijn werkzaamheden schriftelijk verslag aan zijn opvolger, aan de kantonrechter alsmede aan de betrokkene, indien het mentorschap door het verstrijken van de tijdsduur waarvoor het is ingesteld of door opheffing eindigt.</w:t>
      </w:r>
    </w:p>
    <w:p w:rsidR="001B2400" w:rsidRPr="004500A6" w:rsidRDefault="001B2400" w:rsidP="00683131">
      <w:pPr>
        <w:autoSpaceDE w:val="0"/>
        <w:autoSpaceDN w:val="0"/>
        <w:adjustRightInd w:val="0"/>
        <w:spacing w:after="0" w:line="240" w:lineRule="auto"/>
        <w:rPr>
          <w:rFonts w:cs="TT17o00"/>
          <w:color w:val="000000"/>
        </w:rPr>
      </w:pPr>
    </w:p>
    <w:p w:rsidR="001B2400" w:rsidRPr="004500A6" w:rsidRDefault="001B2400" w:rsidP="00683131">
      <w:pPr>
        <w:autoSpaceDE w:val="0"/>
        <w:autoSpaceDN w:val="0"/>
        <w:adjustRightInd w:val="0"/>
        <w:spacing w:after="0" w:line="240" w:lineRule="auto"/>
        <w:rPr>
          <w:rFonts w:cs="TT17o00"/>
          <w:b/>
          <w:color w:val="000000"/>
        </w:rPr>
      </w:pPr>
      <w:r w:rsidRPr="004500A6">
        <w:rPr>
          <w:rFonts w:cs="TT17o00"/>
          <w:b/>
          <w:color w:val="000000"/>
        </w:rPr>
        <w:t xml:space="preserve">Artikel </w:t>
      </w:r>
      <w:r w:rsidR="008D6F2C" w:rsidRPr="004500A6">
        <w:rPr>
          <w:rFonts w:cs="TT17o00"/>
          <w:b/>
          <w:color w:val="000000"/>
        </w:rPr>
        <w:t>8</w:t>
      </w:r>
      <w:r w:rsidRPr="004500A6">
        <w:rPr>
          <w:rFonts w:cs="TT17o00"/>
          <w:b/>
          <w:color w:val="000000"/>
        </w:rPr>
        <w:t>: AANSPRAKELIJKHEID</w:t>
      </w:r>
    </w:p>
    <w:p w:rsidR="001B2400" w:rsidRPr="004500A6" w:rsidRDefault="001B2400" w:rsidP="00683131">
      <w:pPr>
        <w:autoSpaceDE w:val="0"/>
        <w:autoSpaceDN w:val="0"/>
        <w:adjustRightInd w:val="0"/>
        <w:spacing w:after="0" w:line="240" w:lineRule="auto"/>
        <w:rPr>
          <w:rFonts w:cs="TT17o00"/>
          <w:color w:val="000000"/>
        </w:rPr>
      </w:pPr>
      <w:r w:rsidRPr="004500A6">
        <w:rPr>
          <w:rFonts w:cs="TT17o00"/>
          <w:color w:val="000000"/>
        </w:rPr>
        <w:t>De mentor kan niet aansprakelijk gesteld worden voor financiële kwesties</w:t>
      </w:r>
      <w:r w:rsidR="006B44DD" w:rsidRPr="004500A6">
        <w:rPr>
          <w:rFonts w:cs="TT17o00"/>
          <w:color w:val="000000"/>
        </w:rPr>
        <w:t xml:space="preserve"> hierbij denkend aan schuldenproblematiek e.d.</w:t>
      </w:r>
      <w:r w:rsidRPr="004500A6">
        <w:rPr>
          <w:rFonts w:cs="TT17o00"/>
          <w:color w:val="000000"/>
        </w:rPr>
        <w:t>, derhalve dit niet tot de taken van de mentor behoren.</w:t>
      </w:r>
      <w:r w:rsidR="00CE573C" w:rsidRPr="004500A6">
        <w:rPr>
          <w:rStyle w:val="Voetnootmarkering"/>
          <w:rFonts w:cs="TT17o00"/>
          <w:color w:val="000000"/>
        </w:rPr>
        <w:footnoteReference w:id="4"/>
      </w:r>
      <w:r w:rsidR="006B44DD" w:rsidRPr="004500A6">
        <w:rPr>
          <w:rFonts w:cs="TT17o00"/>
          <w:color w:val="000000"/>
        </w:rPr>
        <w:t xml:space="preserve"> </w:t>
      </w:r>
    </w:p>
    <w:p w:rsidR="00772422" w:rsidRPr="004500A6" w:rsidRDefault="004927F7" w:rsidP="00683131">
      <w:pPr>
        <w:autoSpaceDE w:val="0"/>
        <w:autoSpaceDN w:val="0"/>
        <w:adjustRightInd w:val="0"/>
        <w:spacing w:after="0" w:line="240" w:lineRule="auto"/>
        <w:rPr>
          <w:rFonts w:cs="TT17o00"/>
          <w:color w:val="000000"/>
        </w:rPr>
      </w:pPr>
      <w:r>
        <w:rPr>
          <w:rFonts w:cs="TT17o00"/>
          <w:color w:val="000000"/>
        </w:rPr>
        <w:t>Coaching Praktijk Mergelland</w:t>
      </w:r>
      <w:r w:rsidR="00CC10B1" w:rsidRPr="004500A6">
        <w:rPr>
          <w:rFonts w:cs="TT17o00"/>
          <w:color w:val="000000"/>
        </w:rPr>
        <w:t xml:space="preserve"> neemt dan ook </w:t>
      </w:r>
      <w:r w:rsidR="00CC10B1" w:rsidRPr="004500A6">
        <w:rPr>
          <w:rFonts w:cs="TT17o00"/>
          <w:b/>
          <w:color w:val="000000"/>
        </w:rPr>
        <w:t xml:space="preserve">géén </w:t>
      </w:r>
      <w:r w:rsidR="00CC10B1" w:rsidRPr="004500A6">
        <w:rPr>
          <w:rFonts w:cs="TT17o00"/>
          <w:color w:val="000000"/>
        </w:rPr>
        <w:t>beslissingen over financiële vraagstukken en verwijst hierbij altijd naar de bewindvoerder of degene die de financiën van de betrokkene beheert.</w:t>
      </w:r>
      <w:r w:rsidR="00772422" w:rsidRPr="004500A6">
        <w:rPr>
          <w:rFonts w:cs="TT17o00"/>
          <w:color w:val="000000"/>
        </w:rPr>
        <w:t xml:space="preserve"> Wanneer er met betrekking tot zorg en welzijn kosten gemaakt moeten worden die ten goede komen aan de betrokkene, zal de mentor dit ten allen tijde met de bewindvoerder dan wel de beheerder kort sluiten.</w:t>
      </w:r>
      <w:r w:rsidR="00CE573C" w:rsidRPr="004500A6">
        <w:rPr>
          <w:rStyle w:val="Voetnootmarkering"/>
          <w:rFonts w:cs="TT17o00"/>
          <w:color w:val="000000"/>
        </w:rPr>
        <w:footnoteReference w:id="5"/>
      </w:r>
      <w:r w:rsidR="00CE573C" w:rsidRPr="004500A6">
        <w:rPr>
          <w:rFonts w:cs="TT17o00"/>
          <w:color w:val="000000"/>
        </w:rPr>
        <w:t xml:space="preserve"> </w:t>
      </w:r>
      <w:r w:rsidR="00CE573C" w:rsidRPr="004500A6">
        <w:rPr>
          <w:rStyle w:val="Voetnootmarkering"/>
          <w:rFonts w:cs="TT17o00"/>
          <w:color w:val="000000"/>
        </w:rPr>
        <w:footnoteReference w:id="6"/>
      </w:r>
    </w:p>
    <w:p w:rsidR="00772422" w:rsidRPr="004500A6" w:rsidRDefault="00772422" w:rsidP="00683131">
      <w:pPr>
        <w:autoSpaceDE w:val="0"/>
        <w:autoSpaceDN w:val="0"/>
        <w:adjustRightInd w:val="0"/>
        <w:spacing w:after="0" w:line="240" w:lineRule="auto"/>
        <w:rPr>
          <w:rFonts w:cs="TT17o00"/>
          <w:color w:val="000000"/>
        </w:rPr>
      </w:pPr>
    </w:p>
    <w:p w:rsidR="006B44DD" w:rsidRPr="004500A6" w:rsidRDefault="006B44DD" w:rsidP="00683131">
      <w:pPr>
        <w:autoSpaceDE w:val="0"/>
        <w:autoSpaceDN w:val="0"/>
        <w:adjustRightInd w:val="0"/>
        <w:spacing w:after="0" w:line="240" w:lineRule="auto"/>
      </w:pPr>
      <w:r w:rsidRPr="004500A6">
        <w:t xml:space="preserve">De mentor kan aansprakelijk worden gesteld wanneer een besluit verkeerd uitpakt voor de </w:t>
      </w:r>
      <w:r w:rsidR="00CC10B1" w:rsidRPr="004500A6">
        <w:t>betrokkene</w:t>
      </w:r>
      <w:r w:rsidRPr="004500A6">
        <w:t>, mits er aangetoond kan worden dat dit besluit niet zorgvuldig is genomen.</w:t>
      </w:r>
      <w:r w:rsidR="0056730B" w:rsidRPr="004500A6">
        <w:rPr>
          <w:rStyle w:val="Voetnootmarkering"/>
        </w:rPr>
        <w:footnoteReference w:id="7"/>
      </w:r>
    </w:p>
    <w:p w:rsidR="006B44DD" w:rsidRPr="004927F7" w:rsidRDefault="006B44DD" w:rsidP="00683131">
      <w:pPr>
        <w:autoSpaceDE w:val="0"/>
        <w:autoSpaceDN w:val="0"/>
        <w:adjustRightInd w:val="0"/>
        <w:spacing w:after="0" w:line="240" w:lineRule="auto"/>
        <w:rPr>
          <w:rFonts w:cs="TT17o00"/>
          <w:color w:val="000000"/>
        </w:rPr>
      </w:pPr>
      <w:r w:rsidRPr="004927F7">
        <w:t xml:space="preserve">Zorgvuldig wil </w:t>
      </w:r>
      <w:r w:rsidR="00CC10B1" w:rsidRPr="004927F7">
        <w:t>in dit geval zeggen dat de mentor bijvoorbeeld bij deskundigen informatie en advies heeft ingewonnen en de mening van de betrokkene heeft afgewogen ,alvorens een besluit te nemen.</w:t>
      </w:r>
    </w:p>
    <w:p w:rsidR="00683131" w:rsidRPr="004927F7" w:rsidRDefault="00683131" w:rsidP="00683131">
      <w:pPr>
        <w:autoSpaceDE w:val="0"/>
        <w:autoSpaceDN w:val="0"/>
        <w:adjustRightInd w:val="0"/>
        <w:spacing w:after="0" w:line="240" w:lineRule="auto"/>
        <w:rPr>
          <w:rFonts w:cs="TT17o00"/>
          <w:color w:val="000000"/>
        </w:rPr>
      </w:pPr>
    </w:p>
    <w:p w:rsidR="004500A6" w:rsidRDefault="004500A6" w:rsidP="00683131">
      <w:pPr>
        <w:autoSpaceDE w:val="0"/>
        <w:autoSpaceDN w:val="0"/>
        <w:adjustRightInd w:val="0"/>
        <w:spacing w:after="0" w:line="240" w:lineRule="auto"/>
        <w:rPr>
          <w:rFonts w:cs="TT16o00"/>
          <w:b/>
          <w:color w:val="000000"/>
        </w:rPr>
      </w:pPr>
    </w:p>
    <w:p w:rsidR="00683131" w:rsidRPr="004500A6" w:rsidRDefault="008D6F2C" w:rsidP="00683131">
      <w:pPr>
        <w:autoSpaceDE w:val="0"/>
        <w:autoSpaceDN w:val="0"/>
        <w:adjustRightInd w:val="0"/>
        <w:spacing w:after="0" w:line="240" w:lineRule="auto"/>
        <w:rPr>
          <w:rFonts w:cs="TT16o00"/>
          <w:b/>
          <w:color w:val="000000"/>
        </w:rPr>
      </w:pPr>
      <w:r w:rsidRPr="004500A6">
        <w:rPr>
          <w:rFonts w:cs="TT16o00"/>
          <w:b/>
          <w:color w:val="000000"/>
        </w:rPr>
        <w:t>Artikel 9</w:t>
      </w:r>
      <w:r w:rsidR="00683131" w:rsidRPr="004500A6">
        <w:rPr>
          <w:rFonts w:cs="TT16o00"/>
          <w:b/>
          <w:color w:val="000000"/>
        </w:rPr>
        <w:t>: PRIVACY</w:t>
      </w:r>
    </w:p>
    <w:p w:rsidR="00683131" w:rsidRPr="00DD1A01" w:rsidRDefault="00683131" w:rsidP="00683131">
      <w:pPr>
        <w:autoSpaceDE w:val="0"/>
        <w:autoSpaceDN w:val="0"/>
        <w:adjustRightInd w:val="0"/>
        <w:spacing w:after="0" w:line="240" w:lineRule="auto"/>
        <w:rPr>
          <w:rFonts w:cs="TT17o00"/>
          <w:color w:val="000000"/>
        </w:rPr>
      </w:pPr>
      <w:r w:rsidRPr="00DD1A01">
        <w:rPr>
          <w:rFonts w:cs="TT17o00"/>
          <w:color w:val="000000"/>
        </w:rPr>
        <w:t>De gegevens van rechthebbende worden op</w:t>
      </w:r>
      <w:r w:rsidR="001B2400" w:rsidRPr="00DD1A01">
        <w:rPr>
          <w:rFonts w:cs="TT17o00"/>
          <w:color w:val="000000"/>
        </w:rPr>
        <w:t>genomen in een dossier</w:t>
      </w:r>
      <w:r w:rsidRPr="00DD1A01">
        <w:rPr>
          <w:rFonts w:cs="TT17o00"/>
          <w:color w:val="000000"/>
        </w:rPr>
        <w:t>.</w:t>
      </w:r>
      <w:r w:rsidR="001B2400" w:rsidRPr="00DD1A01">
        <w:rPr>
          <w:rFonts w:cs="TT17o00"/>
          <w:color w:val="000000"/>
        </w:rPr>
        <w:t xml:space="preserve"> Dit dossier wordt bewaard achter slot en grendel en is alleen in te zien door de mentor en de betrokkene.</w:t>
      </w:r>
      <w:r w:rsidRPr="00DD1A01">
        <w:rPr>
          <w:rFonts w:cs="TT17o00"/>
          <w:color w:val="000000"/>
        </w:rPr>
        <w:t xml:space="preserve"> De Wet Persoonsregistratie is hierop van toepassing</w:t>
      </w:r>
      <w:r w:rsidR="00CC10B1" w:rsidRPr="00DD1A01">
        <w:rPr>
          <w:rFonts w:cs="TT17o00"/>
          <w:color w:val="000000"/>
        </w:rPr>
        <w:t>.</w:t>
      </w:r>
      <w:r w:rsidRPr="00DD1A01">
        <w:rPr>
          <w:rFonts w:cs="TT17o00"/>
          <w:color w:val="000000"/>
        </w:rPr>
        <w:t xml:space="preserve"> In deze wet wordt de bescherming van de privacy geregeld. Onbevoegden krijgen geen inzicht in deze gegevens.</w:t>
      </w:r>
    </w:p>
    <w:p w:rsidR="00683131" w:rsidRPr="00DD1A01" w:rsidRDefault="004927F7" w:rsidP="00683131">
      <w:pPr>
        <w:autoSpaceDE w:val="0"/>
        <w:autoSpaceDN w:val="0"/>
        <w:adjustRightInd w:val="0"/>
        <w:spacing w:after="0" w:line="240" w:lineRule="auto"/>
        <w:rPr>
          <w:rFonts w:cs="TT17o00"/>
          <w:color w:val="000000"/>
        </w:rPr>
      </w:pPr>
      <w:r>
        <w:rPr>
          <w:rFonts w:cs="TT17o00"/>
          <w:color w:val="000000"/>
        </w:rPr>
        <w:t>Coaching Praktijk  Mergelland</w:t>
      </w:r>
      <w:r w:rsidR="00683131" w:rsidRPr="00DD1A01">
        <w:rPr>
          <w:rFonts w:cs="TT17o00"/>
          <w:color w:val="000000"/>
        </w:rPr>
        <w:t xml:space="preserve"> verstrekt uit deze registratie slechts gegevens aan derden, indien dat dit in het </w:t>
      </w:r>
      <w:r w:rsidR="001B2400" w:rsidRPr="00DD1A01">
        <w:rPr>
          <w:rFonts w:cs="TT17o00"/>
          <w:color w:val="000000"/>
        </w:rPr>
        <w:t>belang is van de betrokkene</w:t>
      </w:r>
      <w:r w:rsidR="00683131" w:rsidRPr="00DD1A01">
        <w:rPr>
          <w:rFonts w:cs="TT17o00"/>
          <w:color w:val="000000"/>
        </w:rPr>
        <w:t xml:space="preserve"> of uit de aard van het mentorschap voortvloeit.</w:t>
      </w:r>
    </w:p>
    <w:p w:rsidR="00683131" w:rsidRDefault="00683131" w:rsidP="00683131">
      <w:pPr>
        <w:autoSpaceDE w:val="0"/>
        <w:autoSpaceDN w:val="0"/>
        <w:adjustRightInd w:val="0"/>
        <w:spacing w:after="0" w:line="240" w:lineRule="auto"/>
        <w:rPr>
          <w:rFonts w:cs="TT17o00"/>
          <w:color w:val="000000"/>
          <w:sz w:val="24"/>
          <w:szCs w:val="24"/>
        </w:rPr>
      </w:pPr>
    </w:p>
    <w:p w:rsidR="004500A6" w:rsidRPr="004500A6" w:rsidRDefault="004500A6" w:rsidP="00683131">
      <w:pPr>
        <w:autoSpaceDE w:val="0"/>
        <w:autoSpaceDN w:val="0"/>
        <w:adjustRightInd w:val="0"/>
        <w:spacing w:after="0" w:line="240" w:lineRule="auto"/>
        <w:rPr>
          <w:rFonts w:cs="TT17o00"/>
          <w:b/>
          <w:color w:val="000000"/>
        </w:rPr>
      </w:pPr>
      <w:r w:rsidRPr="004500A6">
        <w:rPr>
          <w:rFonts w:cs="TT17o00"/>
          <w:b/>
          <w:color w:val="000000"/>
        </w:rPr>
        <w:t>ARTIKEL 10: KLACHTEN PROCEDURE</w:t>
      </w:r>
    </w:p>
    <w:p w:rsidR="004500A6" w:rsidRPr="004500A6" w:rsidRDefault="004500A6" w:rsidP="004500A6">
      <w:pPr>
        <w:spacing w:before="100" w:beforeAutospacing="1" w:after="100" w:afterAutospacing="1" w:line="240" w:lineRule="auto"/>
        <w:rPr>
          <w:rFonts w:eastAsia="Times New Roman" w:cs="Times New Roman"/>
          <w:lang w:eastAsia="nl-NL"/>
        </w:rPr>
      </w:pPr>
      <w:r w:rsidRPr="004500A6">
        <w:rPr>
          <w:rFonts w:eastAsia="Times New Roman" w:cs="Times New Roman"/>
          <w:lang w:eastAsia="nl-NL"/>
        </w:rPr>
        <w:t>De mentor wordt door de kantonrechter benoemd en (zo</w:t>
      </w:r>
      <w:r>
        <w:rPr>
          <w:rFonts w:eastAsia="Times New Roman" w:cs="Times New Roman"/>
          <w:lang w:eastAsia="nl-NL"/>
        </w:rPr>
        <w:t xml:space="preserve"> </w:t>
      </w:r>
      <w:r w:rsidRPr="004500A6">
        <w:rPr>
          <w:rFonts w:eastAsia="Times New Roman" w:cs="Times New Roman"/>
          <w:lang w:eastAsia="nl-NL"/>
        </w:rPr>
        <w:t>nodig) door de kantonrechter ontslagen. Indien de klacht het ontslag van de betreffende mentor behelst</w:t>
      </w:r>
      <w:r w:rsidR="00EC465A">
        <w:rPr>
          <w:rFonts w:eastAsia="Times New Roman" w:cs="Times New Roman"/>
          <w:lang w:eastAsia="nl-NL"/>
        </w:rPr>
        <w:t>,</w:t>
      </w:r>
      <w:r w:rsidRPr="004500A6">
        <w:rPr>
          <w:rFonts w:eastAsia="Times New Roman" w:cs="Times New Roman"/>
          <w:lang w:eastAsia="nl-NL"/>
        </w:rPr>
        <w:t xml:space="preserve"> dan dient dit verzoek dan ook aan de van toepassing zijnde kantonrechter gericht te worden.</w:t>
      </w:r>
    </w:p>
    <w:p w:rsidR="004500A6" w:rsidRPr="004500A6" w:rsidRDefault="004500A6" w:rsidP="004500A6">
      <w:pPr>
        <w:spacing w:before="100" w:beforeAutospacing="1" w:after="100" w:afterAutospacing="1" w:line="240" w:lineRule="auto"/>
        <w:rPr>
          <w:rFonts w:eastAsia="Times New Roman" w:cs="Times New Roman"/>
          <w:lang w:eastAsia="nl-NL"/>
        </w:rPr>
      </w:pPr>
      <w:r w:rsidRPr="004500A6">
        <w:rPr>
          <w:rFonts w:eastAsia="Times New Roman" w:cs="Times New Roman"/>
          <w:lang w:eastAsia="nl-NL"/>
        </w:rPr>
        <w:t>Indien de klacht het gedrag van de betreffende mentor behelst</w:t>
      </w:r>
      <w:r w:rsidR="00EC465A">
        <w:rPr>
          <w:rFonts w:eastAsia="Times New Roman" w:cs="Times New Roman"/>
          <w:lang w:eastAsia="nl-NL"/>
        </w:rPr>
        <w:t>,</w:t>
      </w:r>
      <w:r w:rsidRPr="004500A6">
        <w:rPr>
          <w:rFonts w:eastAsia="Times New Roman" w:cs="Times New Roman"/>
          <w:lang w:eastAsia="nl-NL"/>
        </w:rPr>
        <w:t xml:space="preserve"> dan dient deze klacht schriftelijk ingediend te worden bij </w:t>
      </w:r>
      <w:r w:rsidR="004927F7">
        <w:rPr>
          <w:rFonts w:eastAsia="Times New Roman" w:cs="Times New Roman"/>
          <w:lang w:eastAsia="nl-NL"/>
        </w:rPr>
        <w:t>Coaching Praktijk Mergelland</w:t>
      </w:r>
      <w:r w:rsidRPr="004500A6">
        <w:rPr>
          <w:rFonts w:eastAsia="Times New Roman" w:cs="Times New Roman"/>
          <w:lang w:eastAsia="nl-NL"/>
        </w:rPr>
        <w:t>.</w:t>
      </w:r>
    </w:p>
    <w:p w:rsidR="004500A6" w:rsidRPr="004500A6" w:rsidRDefault="004927F7" w:rsidP="004500A6">
      <w:pPr>
        <w:spacing w:before="100" w:beforeAutospacing="1" w:after="100" w:afterAutospacing="1" w:line="240" w:lineRule="auto"/>
        <w:rPr>
          <w:rFonts w:eastAsia="Times New Roman" w:cs="Times New Roman"/>
          <w:lang w:eastAsia="nl-NL"/>
        </w:rPr>
      </w:pPr>
      <w:r>
        <w:rPr>
          <w:rFonts w:eastAsia="Times New Roman" w:cs="Times New Roman"/>
          <w:lang w:eastAsia="nl-NL"/>
        </w:rPr>
        <w:t>Coaching Praktijk Mergelland</w:t>
      </w:r>
      <w:r w:rsidR="004500A6" w:rsidRPr="004500A6">
        <w:rPr>
          <w:rFonts w:eastAsia="Times New Roman" w:cs="Times New Roman"/>
          <w:lang w:eastAsia="nl-NL"/>
        </w:rPr>
        <w:t xml:space="preserve"> draagt zorg voor de benodigde formulieren waarop de klager op eenvoudige wijze de klacht bekend kan stellen. Deze formulieren worden bij aanvang van het mentorschap aan de cliënt overhandigd.</w:t>
      </w:r>
    </w:p>
    <w:p w:rsidR="004500A6" w:rsidRPr="004500A6" w:rsidRDefault="004500A6" w:rsidP="004500A6">
      <w:pPr>
        <w:spacing w:before="100" w:beforeAutospacing="1" w:after="100" w:afterAutospacing="1" w:line="240" w:lineRule="auto"/>
        <w:rPr>
          <w:rFonts w:eastAsia="Times New Roman" w:cs="Times New Roman"/>
          <w:lang w:eastAsia="nl-NL"/>
        </w:rPr>
      </w:pPr>
      <w:r w:rsidRPr="004500A6">
        <w:rPr>
          <w:rFonts w:eastAsia="Times New Roman" w:cs="Times New Roman"/>
          <w:lang w:eastAsia="nl-NL"/>
        </w:rPr>
        <w:t xml:space="preserve">De ingediende (door de klager ondertekende) klacht wordt door </w:t>
      </w:r>
      <w:r w:rsidR="004927F7">
        <w:rPr>
          <w:rFonts w:eastAsia="Times New Roman" w:cs="Times New Roman"/>
          <w:lang w:eastAsia="nl-NL"/>
        </w:rPr>
        <w:t>Coaching Praktijk Mergelland</w:t>
      </w:r>
      <w:r w:rsidRPr="004500A6">
        <w:rPr>
          <w:rFonts w:eastAsia="Times New Roman" w:cs="Times New Roman"/>
          <w:lang w:eastAsia="nl-NL"/>
        </w:rPr>
        <w:t xml:space="preserve"> geregistreerd. De bevestiging van de registratie en ontvangst van de klacht wordt per omgaande post aan de klager geretourneerd.</w:t>
      </w:r>
    </w:p>
    <w:p w:rsidR="004500A6" w:rsidRPr="004500A6" w:rsidRDefault="004927F7" w:rsidP="004500A6">
      <w:pPr>
        <w:spacing w:before="100" w:beforeAutospacing="1" w:after="100" w:afterAutospacing="1" w:line="240" w:lineRule="auto"/>
        <w:rPr>
          <w:rFonts w:eastAsia="Times New Roman" w:cs="Times New Roman"/>
          <w:lang w:eastAsia="nl-NL"/>
        </w:rPr>
      </w:pPr>
      <w:r>
        <w:rPr>
          <w:rFonts w:eastAsia="Times New Roman" w:cs="Times New Roman"/>
          <w:lang w:eastAsia="nl-NL"/>
        </w:rPr>
        <w:t>Coaching Praktijk  Mergelland</w:t>
      </w:r>
      <w:r w:rsidR="004500A6" w:rsidRPr="004500A6">
        <w:rPr>
          <w:rFonts w:eastAsia="Times New Roman" w:cs="Times New Roman"/>
          <w:lang w:eastAsia="nl-NL"/>
        </w:rPr>
        <w:t xml:space="preserve"> draagt zorg dat binnen 2 weken vanaf de datum registratie de klacht behandeld wordt.</w:t>
      </w:r>
    </w:p>
    <w:p w:rsidR="004500A6" w:rsidRPr="004500A6" w:rsidRDefault="004500A6" w:rsidP="004500A6">
      <w:pPr>
        <w:spacing w:before="100" w:beforeAutospacing="1" w:after="100" w:afterAutospacing="1" w:line="240" w:lineRule="auto"/>
        <w:rPr>
          <w:rFonts w:eastAsia="Times New Roman" w:cs="Times New Roman"/>
          <w:lang w:eastAsia="nl-NL"/>
        </w:rPr>
      </w:pPr>
      <w:r w:rsidRPr="004500A6">
        <w:rPr>
          <w:rFonts w:eastAsia="Times New Roman" w:cs="Times New Roman"/>
          <w:lang w:eastAsia="nl-NL"/>
        </w:rPr>
        <w:t>De complete afhandeling van de klacht wordt eveneens geregistreerd in het klachtenregister, dit klachtenregister (ten aanzien van de betreffende klacht) is op verzoek van klager en (indien noodzakelijk) de kantontrechter ter inzage te overleggen.</w:t>
      </w:r>
    </w:p>
    <w:p w:rsidR="004500A6" w:rsidRPr="004500A6" w:rsidRDefault="004500A6" w:rsidP="004500A6">
      <w:pPr>
        <w:spacing w:before="100" w:beforeAutospacing="1" w:after="100" w:afterAutospacing="1" w:line="240" w:lineRule="auto"/>
        <w:rPr>
          <w:rFonts w:eastAsia="Times New Roman" w:cs="Times New Roman"/>
          <w:lang w:eastAsia="nl-NL"/>
        </w:rPr>
      </w:pPr>
      <w:r w:rsidRPr="004500A6">
        <w:rPr>
          <w:rFonts w:eastAsia="Times New Roman" w:cs="Times New Roman"/>
          <w:lang w:eastAsia="nl-NL"/>
        </w:rPr>
        <w:t>Indien klager en aangeklaagde het niet eens worden over een correcte afhandeling van de klacht, wordt door zowel de klager en aangeklaagde een melding gemaakt aan de desbetreffende kantonrechter. De uitspraak van de rechter wordt door klager en aangeklaagde als bindend beschouwd.</w:t>
      </w:r>
    </w:p>
    <w:p w:rsidR="004500A6" w:rsidRPr="004500A6" w:rsidRDefault="004500A6" w:rsidP="004500A6">
      <w:pPr>
        <w:spacing w:before="100" w:beforeAutospacing="1" w:after="100" w:afterAutospacing="1" w:line="240" w:lineRule="auto"/>
        <w:rPr>
          <w:rFonts w:eastAsia="Times New Roman" w:cs="Times New Roman"/>
          <w:lang w:eastAsia="nl-NL"/>
        </w:rPr>
      </w:pPr>
      <w:r w:rsidRPr="004500A6">
        <w:rPr>
          <w:rFonts w:eastAsia="Times New Roman" w:cs="Times New Roman"/>
          <w:lang w:eastAsia="nl-NL"/>
        </w:rPr>
        <w:t xml:space="preserve">Een klacht van de cliënt wordt na 12 maanden na beëindiging van het desbetreffende mentorschap door </w:t>
      </w:r>
      <w:r w:rsidR="004927F7">
        <w:rPr>
          <w:rFonts w:eastAsia="Times New Roman" w:cs="Times New Roman"/>
          <w:lang w:eastAsia="nl-NL"/>
        </w:rPr>
        <w:t>Coaching Praktijk Mergelland</w:t>
      </w:r>
      <w:r w:rsidRPr="004500A6">
        <w:rPr>
          <w:rFonts w:eastAsia="Times New Roman" w:cs="Times New Roman"/>
          <w:lang w:eastAsia="nl-NL"/>
        </w:rPr>
        <w:t xml:space="preserve"> niet meer als ontvankelijk beschouwd.</w:t>
      </w:r>
    </w:p>
    <w:p w:rsidR="00683131" w:rsidRPr="004500A6" w:rsidRDefault="00683131" w:rsidP="00683131">
      <w:pPr>
        <w:autoSpaceDE w:val="0"/>
        <w:autoSpaceDN w:val="0"/>
        <w:adjustRightInd w:val="0"/>
        <w:spacing w:after="0" w:line="240" w:lineRule="auto"/>
        <w:rPr>
          <w:rFonts w:cs="TT16o00"/>
          <w:b/>
          <w:color w:val="000000"/>
        </w:rPr>
      </w:pPr>
      <w:r w:rsidRPr="004500A6">
        <w:rPr>
          <w:rFonts w:cs="TT16o00"/>
          <w:b/>
          <w:color w:val="000000"/>
        </w:rPr>
        <w:t xml:space="preserve">Artikel </w:t>
      </w:r>
      <w:r w:rsidR="004500A6" w:rsidRPr="004500A6">
        <w:rPr>
          <w:rFonts w:cs="TT16o00"/>
          <w:b/>
          <w:color w:val="000000"/>
        </w:rPr>
        <w:t>11</w:t>
      </w:r>
      <w:r w:rsidRPr="004500A6">
        <w:rPr>
          <w:rFonts w:cs="TT16o00"/>
          <w:b/>
          <w:color w:val="000000"/>
        </w:rPr>
        <w:t>: BEREIKBAARHEID</w:t>
      </w:r>
    </w:p>
    <w:p w:rsidR="00683131" w:rsidRPr="00EC465A" w:rsidRDefault="00683131" w:rsidP="00683131">
      <w:pPr>
        <w:autoSpaceDE w:val="0"/>
        <w:autoSpaceDN w:val="0"/>
        <w:adjustRightInd w:val="0"/>
        <w:spacing w:after="0" w:line="240" w:lineRule="auto"/>
        <w:rPr>
          <w:rFonts w:cs="TT17o00"/>
          <w:color w:val="5B9BD5" w:themeColor="accent1"/>
        </w:rPr>
      </w:pPr>
      <w:r w:rsidRPr="00DD1A01">
        <w:rPr>
          <w:rFonts w:cs="TT17o00"/>
          <w:color w:val="000000"/>
        </w:rPr>
        <w:t xml:space="preserve">Ten behoeve van de </w:t>
      </w:r>
      <w:r w:rsidR="004500A6" w:rsidRPr="00DD1A01">
        <w:rPr>
          <w:rFonts w:cs="TT17o00"/>
          <w:color w:val="000000"/>
        </w:rPr>
        <w:t>betrokkene</w:t>
      </w:r>
      <w:r w:rsidR="008D6F2C" w:rsidRPr="00DD1A01">
        <w:rPr>
          <w:rFonts w:cs="TT17o00"/>
          <w:color w:val="000000"/>
        </w:rPr>
        <w:t>,</w:t>
      </w:r>
      <w:r w:rsidRPr="00DD1A01">
        <w:rPr>
          <w:rFonts w:cs="TT17o00"/>
          <w:color w:val="000000"/>
        </w:rPr>
        <w:t xml:space="preserve"> is de mentor dagelijks telefonisch berei</w:t>
      </w:r>
      <w:r w:rsidR="008D6F2C" w:rsidRPr="00DD1A01">
        <w:rPr>
          <w:rFonts w:cs="TT17o00"/>
          <w:color w:val="000000"/>
        </w:rPr>
        <w:t>kbaar</w:t>
      </w:r>
      <w:r w:rsidRPr="00DD1A01">
        <w:rPr>
          <w:rFonts w:cs="TT1Bo00"/>
          <w:color w:val="000000"/>
        </w:rPr>
        <w:t xml:space="preserve"> </w:t>
      </w:r>
      <w:r w:rsidRPr="00DD1A01">
        <w:rPr>
          <w:rFonts w:cs="TT17o00"/>
          <w:color w:val="000000"/>
        </w:rPr>
        <w:t xml:space="preserve">gedurende kantoortijden, in </w:t>
      </w:r>
      <w:r w:rsidR="008D6F2C" w:rsidRPr="00DD1A01">
        <w:rPr>
          <w:rFonts w:cs="TT17o00"/>
          <w:color w:val="000000"/>
        </w:rPr>
        <w:t xml:space="preserve">uiterste </w:t>
      </w:r>
      <w:r w:rsidRPr="00DD1A01">
        <w:rPr>
          <w:rFonts w:cs="TT17o00"/>
          <w:color w:val="000000"/>
        </w:rPr>
        <w:t xml:space="preserve">spoedgevallen ook daarbuiten. Derden worden verzocht gebruik te maken van het e-mailadres: </w:t>
      </w:r>
      <w:r w:rsidR="00EC465A" w:rsidRPr="00EC465A">
        <w:rPr>
          <w:rFonts w:cs="TT17o00"/>
          <w:color w:val="5B9BD5" w:themeColor="accent1"/>
        </w:rPr>
        <w:t>info</w:t>
      </w:r>
      <w:r w:rsidR="001B2400" w:rsidRPr="00EC465A">
        <w:rPr>
          <w:rFonts w:cs="TT17o00"/>
          <w:color w:val="5B9BD5" w:themeColor="accent1"/>
        </w:rPr>
        <w:t>@</w:t>
      </w:r>
      <w:r w:rsidR="004927F7">
        <w:rPr>
          <w:rFonts w:cs="TT17o00"/>
          <w:color w:val="5B9BD5" w:themeColor="accent1"/>
        </w:rPr>
        <w:t>coach-mergelland.nl</w:t>
      </w:r>
    </w:p>
    <w:p w:rsidR="00683131" w:rsidRDefault="00683131" w:rsidP="00683131">
      <w:pPr>
        <w:autoSpaceDE w:val="0"/>
        <w:autoSpaceDN w:val="0"/>
        <w:adjustRightInd w:val="0"/>
        <w:spacing w:after="0" w:line="240" w:lineRule="auto"/>
        <w:rPr>
          <w:rFonts w:cs="TT17o00"/>
          <w:color w:val="000000"/>
          <w:sz w:val="24"/>
          <w:szCs w:val="24"/>
        </w:rPr>
      </w:pPr>
    </w:p>
    <w:p w:rsidR="004500A6" w:rsidRDefault="004500A6" w:rsidP="00683131">
      <w:pPr>
        <w:autoSpaceDE w:val="0"/>
        <w:autoSpaceDN w:val="0"/>
        <w:adjustRightInd w:val="0"/>
        <w:spacing w:after="0" w:line="240" w:lineRule="auto"/>
        <w:rPr>
          <w:rFonts w:cs="TT17o00"/>
          <w:color w:val="000000"/>
          <w:sz w:val="24"/>
          <w:szCs w:val="24"/>
        </w:rPr>
      </w:pPr>
    </w:p>
    <w:p w:rsidR="004500A6" w:rsidRDefault="004500A6" w:rsidP="00683131">
      <w:pPr>
        <w:autoSpaceDE w:val="0"/>
        <w:autoSpaceDN w:val="0"/>
        <w:adjustRightInd w:val="0"/>
        <w:spacing w:after="0" w:line="240" w:lineRule="auto"/>
        <w:rPr>
          <w:rFonts w:cs="TT17o00"/>
          <w:color w:val="000000"/>
          <w:sz w:val="24"/>
          <w:szCs w:val="24"/>
        </w:rPr>
      </w:pPr>
    </w:p>
    <w:p w:rsidR="004500A6" w:rsidRPr="008D6F2C" w:rsidRDefault="004500A6" w:rsidP="00683131">
      <w:pPr>
        <w:autoSpaceDE w:val="0"/>
        <w:autoSpaceDN w:val="0"/>
        <w:adjustRightInd w:val="0"/>
        <w:spacing w:after="0" w:line="240" w:lineRule="auto"/>
        <w:rPr>
          <w:rFonts w:cs="TT17o00"/>
          <w:color w:val="000000"/>
          <w:sz w:val="24"/>
          <w:szCs w:val="24"/>
        </w:rPr>
      </w:pPr>
    </w:p>
    <w:p w:rsidR="00683131" w:rsidRPr="004500A6" w:rsidRDefault="004500A6" w:rsidP="00683131">
      <w:pPr>
        <w:autoSpaceDE w:val="0"/>
        <w:autoSpaceDN w:val="0"/>
        <w:adjustRightInd w:val="0"/>
        <w:spacing w:after="0" w:line="240" w:lineRule="auto"/>
        <w:rPr>
          <w:rFonts w:cs="TT16o00"/>
          <w:b/>
          <w:color w:val="000000"/>
        </w:rPr>
      </w:pPr>
      <w:r w:rsidRPr="004500A6">
        <w:rPr>
          <w:rFonts w:cs="TT16o00"/>
          <w:b/>
          <w:color w:val="000000"/>
        </w:rPr>
        <w:t>Artikel 12</w:t>
      </w:r>
      <w:r w:rsidR="00683131" w:rsidRPr="004500A6">
        <w:rPr>
          <w:rFonts w:cs="TT16o00"/>
          <w:b/>
          <w:color w:val="000000"/>
        </w:rPr>
        <w:t>: KOSTEN MENTORSCHAP</w:t>
      </w:r>
    </w:p>
    <w:p w:rsidR="00683131" w:rsidRPr="00DD1A01" w:rsidRDefault="00683131" w:rsidP="00683131">
      <w:pPr>
        <w:autoSpaceDE w:val="0"/>
        <w:autoSpaceDN w:val="0"/>
        <w:adjustRightInd w:val="0"/>
        <w:spacing w:after="0" w:line="240" w:lineRule="auto"/>
        <w:rPr>
          <w:rFonts w:cs="TT17o00"/>
          <w:color w:val="000000"/>
        </w:rPr>
      </w:pPr>
      <w:r w:rsidRPr="00DD1A01">
        <w:rPr>
          <w:rFonts w:cs="TT17o00"/>
          <w:color w:val="000000"/>
        </w:rPr>
        <w:t>De vergoeding van de werkzaamheden betreffende he</w:t>
      </w:r>
      <w:r w:rsidR="00515A8D" w:rsidRPr="00DD1A01">
        <w:rPr>
          <w:rFonts w:cs="TT17o00"/>
          <w:color w:val="000000"/>
        </w:rPr>
        <w:t xml:space="preserve">t mentorschap wordt berekend op </w:t>
      </w:r>
      <w:r w:rsidRPr="00DD1A01">
        <w:rPr>
          <w:rFonts w:cs="TT17o00"/>
          <w:color w:val="000000"/>
        </w:rPr>
        <w:t>basis van werkelijk besteedde uren en gemaakte rei</w:t>
      </w:r>
      <w:r w:rsidR="00515A8D" w:rsidRPr="00DD1A01">
        <w:rPr>
          <w:rFonts w:cs="TT17o00"/>
          <w:color w:val="000000"/>
        </w:rPr>
        <w:t xml:space="preserve">skosten. Daartoe worden door de </w:t>
      </w:r>
      <w:r w:rsidRPr="00DD1A01">
        <w:rPr>
          <w:rFonts w:cs="TT17o00"/>
          <w:color w:val="000000"/>
        </w:rPr>
        <w:t>mentor de uren gespecificeerd en verantwoord. Het uurtarief wordt vastgesteld door het LOK</w:t>
      </w:r>
      <w:r w:rsidR="00CC10B1" w:rsidRPr="00DD1A01">
        <w:rPr>
          <w:rFonts w:cs="TT17o00"/>
          <w:color w:val="000000"/>
        </w:rPr>
        <w:t>.</w:t>
      </w:r>
      <w:r w:rsidRPr="00DD1A01">
        <w:rPr>
          <w:rFonts w:cs="TT17o00"/>
          <w:color w:val="000000"/>
        </w:rPr>
        <w:t xml:space="preserve"> De vergoeding wordt jaarlijks opnieuw vastgesteld door de kantonrechter. Wanneer door bijzondere omstandigheden meer kosten worden</w:t>
      </w:r>
      <w:r w:rsidR="00515A8D" w:rsidRPr="00DD1A01">
        <w:rPr>
          <w:rFonts w:cs="TT17o00"/>
          <w:color w:val="000000"/>
        </w:rPr>
        <w:t xml:space="preserve"> gemaakt</w:t>
      </w:r>
      <w:r w:rsidR="00CC10B1" w:rsidRPr="00DD1A01">
        <w:rPr>
          <w:rFonts w:cs="TT17o00"/>
          <w:color w:val="000000"/>
        </w:rPr>
        <w:t>,</w:t>
      </w:r>
      <w:r w:rsidR="00515A8D" w:rsidRPr="00DD1A01">
        <w:rPr>
          <w:rFonts w:cs="TT17o00"/>
          <w:color w:val="000000"/>
        </w:rPr>
        <w:t xml:space="preserve"> zal de mentor hiervoor </w:t>
      </w:r>
      <w:r w:rsidRPr="00DD1A01">
        <w:rPr>
          <w:rFonts w:cs="TT17o00"/>
          <w:color w:val="000000"/>
        </w:rPr>
        <w:t>vooraf aan de kantonrechter toestemming vrage</w:t>
      </w:r>
      <w:r w:rsidR="00515A8D" w:rsidRPr="00DD1A01">
        <w:rPr>
          <w:rFonts w:cs="TT17o00"/>
          <w:color w:val="000000"/>
        </w:rPr>
        <w:t xml:space="preserve">n. De eind afrekening wordt ter </w:t>
      </w:r>
      <w:r w:rsidRPr="00DD1A01">
        <w:rPr>
          <w:rFonts w:cs="TT17o00"/>
          <w:color w:val="000000"/>
        </w:rPr>
        <w:t>goedkeuring voorgelegd aan de kantonrechter. Deze stelt uiteindelijk de beloning van de mentor vast overeenkomstig de bepalingen uit het Burgerlijk Wetboek (BW 1.460).</w:t>
      </w:r>
    </w:p>
    <w:p w:rsidR="00E146D4" w:rsidRPr="00DD1A01" w:rsidRDefault="00E146D4" w:rsidP="00683131">
      <w:pPr>
        <w:autoSpaceDE w:val="0"/>
        <w:autoSpaceDN w:val="0"/>
        <w:adjustRightInd w:val="0"/>
        <w:spacing w:after="0" w:line="240" w:lineRule="auto"/>
        <w:rPr>
          <w:rFonts w:cs="TT17o00"/>
          <w:color w:val="000000"/>
        </w:rPr>
      </w:pPr>
      <w:r w:rsidRPr="00DD1A01">
        <w:rPr>
          <w:rFonts w:cs="TT17o00"/>
          <w:color w:val="000000"/>
        </w:rPr>
        <w:t xml:space="preserve">De actuele tarieven zijn de vinden op </w:t>
      </w:r>
      <w:hyperlink r:id="rId8" w:history="1">
        <w:r w:rsidR="004927F7" w:rsidRPr="00C85A55">
          <w:rPr>
            <w:rStyle w:val="Hyperlink"/>
          </w:rPr>
          <w:t>www.coach-mergelland.nl</w:t>
        </w:r>
      </w:hyperlink>
      <w:r w:rsidR="004927F7">
        <w:t xml:space="preserve"> </w:t>
      </w:r>
      <w:r w:rsidRPr="00DD1A01">
        <w:rPr>
          <w:rFonts w:cs="TT17o00"/>
          <w:color w:val="000000"/>
        </w:rPr>
        <w:t xml:space="preserve"> </w:t>
      </w:r>
    </w:p>
    <w:p w:rsidR="00E146D4" w:rsidRPr="00DD1A01" w:rsidRDefault="00E146D4" w:rsidP="00683131">
      <w:pPr>
        <w:autoSpaceDE w:val="0"/>
        <w:autoSpaceDN w:val="0"/>
        <w:adjustRightInd w:val="0"/>
        <w:spacing w:after="0" w:line="240" w:lineRule="auto"/>
        <w:rPr>
          <w:rFonts w:cs="TT17o00"/>
          <w:color w:val="000000"/>
        </w:rPr>
      </w:pPr>
    </w:p>
    <w:p w:rsidR="00E146D4" w:rsidRPr="00DD1A01" w:rsidRDefault="00E146D4" w:rsidP="00683131">
      <w:pPr>
        <w:autoSpaceDE w:val="0"/>
        <w:autoSpaceDN w:val="0"/>
        <w:adjustRightInd w:val="0"/>
        <w:spacing w:after="0" w:line="240" w:lineRule="auto"/>
        <w:rPr>
          <w:rFonts w:cs="TT17o00"/>
          <w:color w:val="000000"/>
        </w:rPr>
      </w:pPr>
      <w:r w:rsidRPr="00DD1A01">
        <w:rPr>
          <w:rFonts w:cs="TT17o00"/>
          <w:color w:val="000000"/>
        </w:rPr>
        <w:t xml:space="preserve">Wanneer de betrokkene niet in staat is om deze kosten te voldoen, kan er een beroep worden gedaan op bijzondere bijstand. </w:t>
      </w:r>
      <w:r w:rsidR="008F3E01" w:rsidRPr="00DD1A01">
        <w:t>Dit betreft niet alleen de maandelijkse kosten maar ook de eenmalige opstartkosten (intake). In de gevallen waarin door de kantonrechter een mentorschap is ingesteld, levert een beroep op bijzondere bijstand meestal geen probleem op.</w:t>
      </w:r>
      <w:r w:rsidR="008F3E01" w:rsidRPr="00DD1A01">
        <w:rPr>
          <w:rFonts w:cs="TT17o00"/>
          <w:color w:val="000000"/>
        </w:rPr>
        <w:t xml:space="preserve"> </w:t>
      </w:r>
      <w:r w:rsidRPr="00DD1A01">
        <w:rPr>
          <w:rFonts w:cs="TT17o00"/>
          <w:color w:val="000000"/>
        </w:rPr>
        <w:t xml:space="preserve">De aanvraag hier van wordt kosteloos verzorgd door </w:t>
      </w:r>
      <w:r w:rsidR="004927F7">
        <w:rPr>
          <w:rFonts w:cs="TT17o00"/>
          <w:color w:val="000000"/>
        </w:rPr>
        <w:t>Coaching Praktijk Mergelland</w:t>
      </w:r>
      <w:r w:rsidRPr="00DD1A01">
        <w:rPr>
          <w:rFonts w:cs="TT17o00"/>
          <w:color w:val="000000"/>
        </w:rPr>
        <w:t>.</w:t>
      </w:r>
    </w:p>
    <w:p w:rsidR="00683131" w:rsidRPr="008D6F2C" w:rsidRDefault="00683131" w:rsidP="00683131">
      <w:pPr>
        <w:autoSpaceDE w:val="0"/>
        <w:autoSpaceDN w:val="0"/>
        <w:adjustRightInd w:val="0"/>
        <w:spacing w:after="0" w:line="240" w:lineRule="auto"/>
        <w:rPr>
          <w:rFonts w:cs="TT17o00"/>
          <w:color w:val="000000"/>
          <w:sz w:val="24"/>
          <w:szCs w:val="24"/>
        </w:rPr>
      </w:pPr>
    </w:p>
    <w:p w:rsidR="00683131" w:rsidRPr="004500A6" w:rsidRDefault="004500A6" w:rsidP="00683131">
      <w:pPr>
        <w:autoSpaceDE w:val="0"/>
        <w:autoSpaceDN w:val="0"/>
        <w:adjustRightInd w:val="0"/>
        <w:spacing w:after="0" w:line="240" w:lineRule="auto"/>
        <w:rPr>
          <w:rFonts w:cs="TT16o00"/>
          <w:b/>
          <w:color w:val="000000"/>
        </w:rPr>
      </w:pPr>
      <w:r w:rsidRPr="004500A6">
        <w:rPr>
          <w:rFonts w:cs="TT16o00"/>
          <w:b/>
          <w:color w:val="000000"/>
        </w:rPr>
        <w:t>Artikel 13</w:t>
      </w:r>
      <w:r w:rsidR="00683131" w:rsidRPr="004500A6">
        <w:rPr>
          <w:rFonts w:cs="TT16o00"/>
          <w:b/>
          <w:color w:val="000000"/>
        </w:rPr>
        <w:t>: SLOTBEPALING</w:t>
      </w:r>
    </w:p>
    <w:p w:rsidR="008E4FBB" w:rsidRPr="00DD1A01" w:rsidRDefault="004500A6" w:rsidP="00683131">
      <w:pPr>
        <w:rPr>
          <w:rFonts w:cs="TT17o00"/>
          <w:color w:val="000000"/>
        </w:rPr>
      </w:pPr>
      <w:r w:rsidRPr="00DD1A01">
        <w:rPr>
          <w:rFonts w:cs="TT17o00"/>
          <w:color w:val="000000"/>
        </w:rPr>
        <w:t>Deze algemene voorwaarden kunnen</w:t>
      </w:r>
      <w:r w:rsidR="00683131" w:rsidRPr="00DD1A01">
        <w:rPr>
          <w:rFonts w:cs="TT17o00"/>
          <w:color w:val="000000"/>
        </w:rPr>
        <w:t xml:space="preserve"> niet in strijd zijn met de wet of enige wettelijke bepaling.</w:t>
      </w:r>
    </w:p>
    <w:p w:rsidR="00772422" w:rsidRDefault="00772422" w:rsidP="00683131">
      <w:pPr>
        <w:rPr>
          <w:rFonts w:cs="TT17o00"/>
          <w:color w:val="000000"/>
          <w:sz w:val="24"/>
          <w:szCs w:val="24"/>
        </w:rPr>
      </w:pPr>
    </w:p>
    <w:p w:rsidR="00772422" w:rsidRDefault="00772422" w:rsidP="00683131">
      <w:pPr>
        <w:rPr>
          <w:rFonts w:cs="TT17o00"/>
          <w:color w:val="000000"/>
          <w:sz w:val="24"/>
          <w:szCs w:val="24"/>
        </w:rPr>
      </w:pPr>
    </w:p>
    <w:p w:rsidR="00772422" w:rsidRPr="008D6F2C" w:rsidRDefault="00772422" w:rsidP="00683131"/>
    <w:sectPr w:rsidR="00772422" w:rsidRPr="008D6F2C" w:rsidSect="007C15A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9A5" w:rsidRDefault="008B59A5" w:rsidP="00CE573C">
      <w:pPr>
        <w:spacing w:after="0" w:line="240" w:lineRule="auto"/>
      </w:pPr>
      <w:r>
        <w:separator/>
      </w:r>
    </w:p>
  </w:endnote>
  <w:endnote w:type="continuationSeparator" w:id="0">
    <w:p w:rsidR="008B59A5" w:rsidRDefault="008B59A5" w:rsidP="00CE5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6o00">
    <w:panose1 w:val="00000000000000000000"/>
    <w:charset w:val="00"/>
    <w:family w:val="auto"/>
    <w:notTrueType/>
    <w:pitch w:val="default"/>
    <w:sig w:usb0="00000003" w:usb1="00000000" w:usb2="00000000" w:usb3="00000000" w:csb0="00000001" w:csb1="00000000"/>
  </w:font>
  <w:font w:name="TT17o00">
    <w:panose1 w:val="00000000000000000000"/>
    <w:charset w:val="00"/>
    <w:family w:val="auto"/>
    <w:notTrueType/>
    <w:pitch w:val="default"/>
    <w:sig w:usb0="00000003" w:usb1="00000000" w:usb2="00000000" w:usb3="00000000" w:csb0="00000001" w:csb1="00000000"/>
  </w:font>
  <w:font w:name="TT1B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8996"/>
      <w:docPartObj>
        <w:docPartGallery w:val="Page Numbers (Bottom of Page)"/>
        <w:docPartUnique/>
      </w:docPartObj>
    </w:sdtPr>
    <w:sdtContent>
      <w:p w:rsidR="004927F7" w:rsidRDefault="004927F7">
        <w:pPr>
          <w:pStyle w:val="Voettekst"/>
          <w:jc w:val="center"/>
        </w:pPr>
        <w:fldSimple w:instr=" PAGE   \* MERGEFORMAT ">
          <w:r>
            <w:rPr>
              <w:noProof/>
            </w:rPr>
            <w:t>1</w:t>
          </w:r>
        </w:fldSimple>
      </w:p>
    </w:sdtContent>
  </w:sdt>
  <w:p w:rsidR="004927F7" w:rsidRDefault="004927F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9A5" w:rsidRDefault="008B59A5" w:rsidP="00CE573C">
      <w:pPr>
        <w:spacing w:after="0" w:line="240" w:lineRule="auto"/>
      </w:pPr>
      <w:r>
        <w:separator/>
      </w:r>
    </w:p>
  </w:footnote>
  <w:footnote w:type="continuationSeparator" w:id="0">
    <w:p w:rsidR="008B59A5" w:rsidRDefault="008B59A5" w:rsidP="00CE573C">
      <w:pPr>
        <w:spacing w:after="0" w:line="240" w:lineRule="auto"/>
      </w:pPr>
      <w:r>
        <w:continuationSeparator/>
      </w:r>
    </w:p>
  </w:footnote>
  <w:footnote w:id="1">
    <w:p w:rsidR="00CE573C" w:rsidRPr="0056730B" w:rsidRDefault="00CE573C">
      <w:pPr>
        <w:pStyle w:val="Voetnoottekst"/>
        <w:rPr>
          <w:i/>
          <w:sz w:val="16"/>
          <w:szCs w:val="16"/>
        </w:rPr>
      </w:pPr>
      <w:r>
        <w:rPr>
          <w:rStyle w:val="Voetnootmarkering"/>
        </w:rPr>
        <w:footnoteRef/>
      </w:r>
      <w:r w:rsidRPr="0056730B">
        <w:t xml:space="preserve"> </w:t>
      </w:r>
      <w:r w:rsidRPr="0056730B">
        <w:rPr>
          <w:rFonts w:cs="TT17o00"/>
          <w:color w:val="000000"/>
          <w:sz w:val="24"/>
          <w:szCs w:val="24"/>
        </w:rPr>
        <w:t xml:space="preserve"> </w:t>
      </w:r>
      <w:r w:rsidR="0056730B" w:rsidRPr="0056730B">
        <w:rPr>
          <w:rFonts w:cs="TT17o00"/>
          <w:i/>
          <w:color w:val="000000"/>
          <w:sz w:val="16"/>
          <w:szCs w:val="16"/>
        </w:rPr>
        <w:t xml:space="preserve">Citaat uit </w:t>
      </w:r>
      <w:r w:rsidRPr="0056730B">
        <w:rPr>
          <w:rFonts w:cs="TT17o00"/>
          <w:i/>
          <w:color w:val="000000"/>
          <w:sz w:val="16"/>
          <w:szCs w:val="16"/>
        </w:rPr>
        <w:t>BW art. 1:451 lid 5.</w:t>
      </w:r>
    </w:p>
  </w:footnote>
  <w:footnote w:id="2">
    <w:p w:rsidR="00CE573C" w:rsidRPr="0056730B" w:rsidRDefault="00CE573C">
      <w:pPr>
        <w:pStyle w:val="Voetnoottekst"/>
        <w:rPr>
          <w:i/>
          <w:sz w:val="16"/>
          <w:szCs w:val="16"/>
        </w:rPr>
      </w:pPr>
      <w:r w:rsidRPr="0056730B">
        <w:rPr>
          <w:rStyle w:val="Voetnootmarkering"/>
          <w:i/>
          <w:sz w:val="16"/>
          <w:szCs w:val="16"/>
        </w:rPr>
        <w:footnoteRef/>
      </w:r>
      <w:r w:rsidRPr="0056730B">
        <w:rPr>
          <w:i/>
          <w:sz w:val="16"/>
          <w:szCs w:val="16"/>
        </w:rPr>
        <w:t xml:space="preserve"> </w:t>
      </w:r>
      <w:r w:rsidR="0056730B" w:rsidRPr="0056730B">
        <w:rPr>
          <w:i/>
          <w:sz w:val="16"/>
          <w:szCs w:val="16"/>
        </w:rPr>
        <w:t xml:space="preserve"> Citaat uit </w:t>
      </w:r>
      <w:r w:rsidR="0056730B" w:rsidRPr="0056730B">
        <w:rPr>
          <w:rFonts w:cs="TT17o00"/>
          <w:i/>
          <w:color w:val="000000"/>
          <w:sz w:val="16"/>
          <w:szCs w:val="16"/>
        </w:rPr>
        <w:t>BW art. 1:453 lid 1</w:t>
      </w:r>
      <w:r w:rsidRPr="0056730B">
        <w:rPr>
          <w:rFonts w:cs="TT17o00"/>
          <w:i/>
          <w:color w:val="000000"/>
          <w:sz w:val="16"/>
          <w:szCs w:val="16"/>
        </w:rPr>
        <w:t>.</w:t>
      </w:r>
    </w:p>
  </w:footnote>
  <w:footnote w:id="3">
    <w:p w:rsidR="00CE573C" w:rsidRDefault="00CE573C">
      <w:pPr>
        <w:pStyle w:val="Voetnoottekst"/>
      </w:pPr>
      <w:r w:rsidRPr="0056730B">
        <w:rPr>
          <w:rStyle w:val="Voetnootmarkering"/>
          <w:i/>
          <w:sz w:val="16"/>
          <w:szCs w:val="16"/>
        </w:rPr>
        <w:footnoteRef/>
      </w:r>
      <w:r w:rsidRPr="0056730B">
        <w:rPr>
          <w:i/>
          <w:sz w:val="16"/>
          <w:szCs w:val="16"/>
        </w:rPr>
        <w:t xml:space="preserve"> </w:t>
      </w:r>
      <w:r w:rsidR="0056730B">
        <w:rPr>
          <w:rFonts w:cs="TT17o00"/>
          <w:i/>
          <w:color w:val="000000"/>
          <w:sz w:val="16"/>
          <w:szCs w:val="16"/>
        </w:rPr>
        <w:t xml:space="preserve">Citaat uit </w:t>
      </w:r>
      <w:r w:rsidRPr="0056730B">
        <w:rPr>
          <w:rFonts w:cs="TT17o00"/>
          <w:i/>
          <w:color w:val="000000"/>
          <w:sz w:val="16"/>
          <w:szCs w:val="16"/>
        </w:rPr>
        <w:t>BW art. 1:454 lid 1</w:t>
      </w:r>
    </w:p>
  </w:footnote>
  <w:footnote w:id="4">
    <w:p w:rsidR="00CE573C" w:rsidRDefault="00CE573C">
      <w:pPr>
        <w:pStyle w:val="Voetnoottekst"/>
      </w:pPr>
      <w:r>
        <w:rPr>
          <w:rStyle w:val="Voetnootmarkering"/>
        </w:rPr>
        <w:footnoteRef/>
      </w:r>
      <w:r>
        <w:t xml:space="preserve"> </w:t>
      </w:r>
      <w:bookmarkStart w:id="1" w:name="2097"/>
      <w:r w:rsidRPr="008D6F2C">
        <w:rPr>
          <w:i/>
          <w:sz w:val="16"/>
          <w:szCs w:val="16"/>
        </w:rPr>
        <w:t>De mentor geeft aan de betrokkene raad in hem betreffende aangelegenheden van niet-vermogensrechtelijke aard en waakt over diens belangen ter zake.</w:t>
      </w:r>
      <w:bookmarkEnd w:id="1"/>
      <w:r w:rsidRPr="008D6F2C">
        <w:rPr>
          <w:i/>
          <w:sz w:val="16"/>
          <w:szCs w:val="16"/>
        </w:rPr>
        <w:t xml:space="preserve"> (BW. Art. 453 lid 4)</w:t>
      </w:r>
    </w:p>
  </w:footnote>
  <w:footnote w:id="5">
    <w:p w:rsidR="00CE573C" w:rsidRPr="004927F7" w:rsidRDefault="00CE573C" w:rsidP="004927F7">
      <w:pPr>
        <w:autoSpaceDE w:val="0"/>
        <w:autoSpaceDN w:val="0"/>
        <w:adjustRightInd w:val="0"/>
        <w:spacing w:after="0" w:line="240" w:lineRule="auto"/>
        <w:rPr>
          <w:i/>
          <w:sz w:val="16"/>
          <w:szCs w:val="16"/>
        </w:rPr>
      </w:pPr>
      <w:r>
        <w:rPr>
          <w:rStyle w:val="Voetnootmarkering"/>
        </w:rPr>
        <w:footnoteRef/>
      </w:r>
      <w:r>
        <w:t xml:space="preserve"> </w:t>
      </w:r>
      <w:r w:rsidRPr="00772422">
        <w:rPr>
          <w:i/>
          <w:sz w:val="16"/>
          <w:szCs w:val="16"/>
        </w:rPr>
        <w:t>Degene ten behoeve van wie het mentorschap is ingesteld, is, onverminderd het bepaalde in artikel 172 van Boek 6, aansprakelijk voor alle schulden die voortspruiten uit rechtshandelingen die de mentor in zijn hoedanigheid in naam van de betrokkene verricht. (</w:t>
      </w:r>
      <w:proofErr w:type="spellStart"/>
      <w:r w:rsidRPr="00772422">
        <w:rPr>
          <w:i/>
          <w:sz w:val="16"/>
          <w:szCs w:val="16"/>
        </w:rPr>
        <w:t>Bw</w:t>
      </w:r>
      <w:proofErr w:type="spellEnd"/>
      <w:r w:rsidRPr="00772422">
        <w:rPr>
          <w:i/>
          <w:sz w:val="16"/>
          <w:szCs w:val="16"/>
        </w:rPr>
        <w:t>. art.1:455)</w:t>
      </w:r>
    </w:p>
  </w:footnote>
  <w:footnote w:id="6">
    <w:p w:rsidR="00CE573C" w:rsidRPr="004927F7" w:rsidRDefault="00CE573C" w:rsidP="004927F7">
      <w:pPr>
        <w:autoSpaceDE w:val="0"/>
        <w:autoSpaceDN w:val="0"/>
        <w:adjustRightInd w:val="0"/>
        <w:spacing w:after="0" w:line="240" w:lineRule="auto"/>
        <w:rPr>
          <w:i/>
          <w:sz w:val="16"/>
          <w:szCs w:val="16"/>
        </w:rPr>
      </w:pPr>
      <w:r>
        <w:rPr>
          <w:rStyle w:val="Voetnootmarkering"/>
        </w:rPr>
        <w:footnoteRef/>
      </w:r>
      <w:r>
        <w:t xml:space="preserve"> </w:t>
      </w:r>
      <w:r w:rsidRPr="00772422">
        <w:rPr>
          <w:i/>
          <w:sz w:val="16"/>
          <w:szCs w:val="16"/>
        </w:rPr>
        <w:t>Indien een gedraging van een vertegenwoordiger ter uitoefening van de hem als zodanig toekomende bevoegdheden een fout jegens een derde inhoudt, is ook de vertegenwoordigde jegens de derde aansprakelijk (BW. art. 1:172)</w:t>
      </w:r>
    </w:p>
  </w:footnote>
  <w:footnote w:id="7">
    <w:p w:rsidR="0056730B" w:rsidRDefault="0056730B">
      <w:pPr>
        <w:pStyle w:val="Voetnoottekst"/>
      </w:pPr>
      <w:r>
        <w:rPr>
          <w:rStyle w:val="Voetnootmarkering"/>
        </w:rPr>
        <w:footnoteRef/>
      </w:r>
      <w:r>
        <w:t xml:space="preserve"> </w:t>
      </w:r>
      <w:r w:rsidRPr="0056730B">
        <w:rPr>
          <w:i/>
          <w:sz w:val="16"/>
          <w:szCs w:val="16"/>
        </w:rPr>
        <w:t>De mentor is jegens de betrokkene aansprakelijk, indien hij in de zorg van een goed mentor te kort schiet, tenzij de tekortkoming hem niet kan worden toegerekend. BW art.1:454 lid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F7" w:rsidRDefault="004927F7">
    <w:pPr>
      <w:pStyle w:val="Koptekst"/>
    </w:pPr>
    <w:r w:rsidRPr="004927F7">
      <w:rPr>
        <w:b/>
        <w:i/>
        <w:sz w:val="32"/>
        <w:szCs w:val="32"/>
      </w:rPr>
      <w:t>Professionele Mentorschap</w:t>
    </w:r>
    <w:r>
      <w:tab/>
    </w:r>
    <w:r>
      <w:tab/>
    </w:r>
    <w:r>
      <w:rPr>
        <w:noProof/>
        <w:lang w:eastAsia="nl-NL"/>
      </w:rPr>
      <w:drawing>
        <wp:inline distT="0" distB="0" distL="0" distR="0">
          <wp:extent cx="1567030" cy="894257"/>
          <wp:effectExtent l="0" t="0" r="0" b="0"/>
          <wp:docPr id="1" name="Afbeelding 0" descr="LOGO Coachingspraktijk Mergelland - zonder toevoeging-01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achingspraktijk Mergelland - zonder toevoeging-01 PNG.png"/>
                  <pic:cNvPicPr/>
                </pic:nvPicPr>
                <pic:blipFill>
                  <a:blip r:embed="rId1"/>
                  <a:stretch>
                    <a:fillRect/>
                  </a:stretch>
                </pic:blipFill>
                <pic:spPr>
                  <a:xfrm>
                    <a:off x="0" y="0"/>
                    <a:ext cx="1571410" cy="8967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A090F"/>
    <w:multiLevelType w:val="multilevel"/>
    <w:tmpl w:val="56E8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83131"/>
    <w:rsid w:val="001B2400"/>
    <w:rsid w:val="001C2263"/>
    <w:rsid w:val="001D25C1"/>
    <w:rsid w:val="00421859"/>
    <w:rsid w:val="004500A6"/>
    <w:rsid w:val="004927F7"/>
    <w:rsid w:val="00515A8D"/>
    <w:rsid w:val="0056730B"/>
    <w:rsid w:val="00683131"/>
    <w:rsid w:val="006B44DD"/>
    <w:rsid w:val="00772422"/>
    <w:rsid w:val="007C15AD"/>
    <w:rsid w:val="008B59A5"/>
    <w:rsid w:val="008D6F2C"/>
    <w:rsid w:val="008E4FBB"/>
    <w:rsid w:val="008F3E01"/>
    <w:rsid w:val="00CC10B1"/>
    <w:rsid w:val="00CE573C"/>
    <w:rsid w:val="00DD1A01"/>
    <w:rsid w:val="00E146D4"/>
    <w:rsid w:val="00EC465A"/>
    <w:rsid w:val="00F110AA"/>
    <w:rsid w:val="00F176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15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3131"/>
    <w:rPr>
      <w:color w:val="0563C1" w:themeColor="hyperlink"/>
      <w:u w:val="single"/>
    </w:rPr>
  </w:style>
  <w:style w:type="paragraph" w:styleId="Voetnoottekst">
    <w:name w:val="footnote text"/>
    <w:basedOn w:val="Standaard"/>
    <w:link w:val="VoetnoottekstChar"/>
    <w:uiPriority w:val="99"/>
    <w:semiHidden/>
    <w:unhideWhenUsed/>
    <w:rsid w:val="00CE57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E573C"/>
    <w:rPr>
      <w:sz w:val="20"/>
      <w:szCs w:val="20"/>
    </w:rPr>
  </w:style>
  <w:style w:type="character" w:styleId="Voetnootmarkering">
    <w:name w:val="footnote reference"/>
    <w:basedOn w:val="Standaardalinea-lettertype"/>
    <w:uiPriority w:val="99"/>
    <w:semiHidden/>
    <w:unhideWhenUsed/>
    <w:rsid w:val="00CE573C"/>
    <w:rPr>
      <w:vertAlign w:val="superscript"/>
    </w:rPr>
  </w:style>
  <w:style w:type="paragraph" w:styleId="Koptekst">
    <w:name w:val="header"/>
    <w:basedOn w:val="Standaard"/>
    <w:link w:val="KoptekstChar"/>
    <w:uiPriority w:val="99"/>
    <w:semiHidden/>
    <w:unhideWhenUsed/>
    <w:rsid w:val="004927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927F7"/>
  </w:style>
  <w:style w:type="paragraph" w:styleId="Voettekst">
    <w:name w:val="footer"/>
    <w:basedOn w:val="Standaard"/>
    <w:link w:val="VoettekstChar"/>
    <w:uiPriority w:val="99"/>
    <w:unhideWhenUsed/>
    <w:rsid w:val="004927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27F7"/>
  </w:style>
  <w:style w:type="paragraph" w:styleId="Ballontekst">
    <w:name w:val="Balloon Text"/>
    <w:basedOn w:val="Standaard"/>
    <w:link w:val="BallontekstChar"/>
    <w:uiPriority w:val="99"/>
    <w:semiHidden/>
    <w:unhideWhenUsed/>
    <w:rsid w:val="004927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0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mergelland.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4B9A-EADC-4352-9FC6-C18EE04F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1337</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Ron Schiffelers</cp:lastModifiedBy>
  <cp:revision>2</cp:revision>
  <dcterms:created xsi:type="dcterms:W3CDTF">2016-10-31T12:56:00Z</dcterms:created>
  <dcterms:modified xsi:type="dcterms:W3CDTF">2016-10-31T12:56:00Z</dcterms:modified>
</cp:coreProperties>
</file>